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CA71A4" w:rsidP="00CA71A4">
      <w:pPr>
        <w:widowControl w:val="0"/>
        <w:spacing w:after="0" w:line="240" w:lineRule="auto"/>
        <w:ind w:left="4678"/>
        <w:rPr>
          <w:rFonts w:ascii="Times New Roman" w:hAnsi="Times New Roman" w:cs="Times New Roman"/>
          <w:b/>
          <w:sz w:val="24"/>
          <w:szCs w:val="24"/>
        </w:rPr>
      </w:pPr>
      <w:r w:rsidRPr="00CA71A4">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-698826</wp:posOffset>
            </wp:positionV>
            <wp:extent cx="7533007" cy="10653823"/>
            <wp:effectExtent l="0" t="0" r="0" b="0"/>
            <wp:wrapNone/>
            <wp:docPr id="1" name="Рисунок 1" descr="C:\Users\user\Desktop\doc0237912017090815244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9120170908152441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5029" cy="106566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709B8" w:rsidRPr="000709B8">
        <w:t xml:space="preserve"> </w:t>
      </w:r>
      <w:r w:rsidR="000709B8" w:rsidRPr="000709B8">
        <w:rPr>
          <w:rFonts w:ascii="Times New Roman" w:hAnsi="Times New Roman" w:cs="Times New Roman"/>
          <w:b/>
          <w:sz w:val="24"/>
          <w:szCs w:val="24"/>
        </w:rPr>
        <w:t>РТС246А170024</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7D1803"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ул. Дружбы, д.1</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lastRenderedPageBreak/>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w:t>
      </w:r>
      <w:r w:rsidR="004C3A5F" w:rsidRPr="00FA171E">
        <w:rPr>
          <w:rFonts w:ascii="Times New Roman" w:hAnsi="Times New Roman" w:cs="Times New Roman"/>
          <w:sz w:val="28"/>
          <w:szCs w:val="28"/>
        </w:rPr>
        <w:lastRenderedPageBreak/>
        <w:t>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lastRenderedPageBreak/>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w:t>
      </w:r>
      <w:r w:rsidR="00733383" w:rsidRPr="00FA171E">
        <w:rPr>
          <w:rFonts w:ascii="Times New Roman" w:hAnsi="Times New Roman" w:cs="Times New Roman"/>
          <w:sz w:val="28"/>
          <w:szCs w:val="28"/>
        </w:rPr>
        <w:lastRenderedPageBreak/>
        <w:t xml:space="preserve">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w:t>
      </w:r>
      <w:r w:rsidRPr="00FA171E">
        <w:rPr>
          <w:rFonts w:ascii="Times New Roman" w:hAnsi="Times New Roman" w:cs="Times New Roman"/>
          <w:sz w:val="28"/>
          <w:szCs w:val="28"/>
        </w:rPr>
        <w:lastRenderedPageBreak/>
        <w:t>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w:t>
      </w:r>
      <w:r w:rsidRPr="00FA171E">
        <w:rPr>
          <w:rFonts w:ascii="Times New Roman" w:hAnsi="Times New Roman" w:cs="Times New Roman"/>
          <w:sz w:val="28"/>
          <w:szCs w:val="28"/>
        </w:rPr>
        <w:lastRenderedPageBreak/>
        <w:t xml:space="preserve">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w:t>
      </w:r>
      <w:r w:rsidRPr="00FA171E">
        <w:rPr>
          <w:rFonts w:ascii="Times New Roman" w:hAnsi="Times New Roman" w:cs="Times New Roman"/>
          <w:sz w:val="28"/>
          <w:szCs w:val="28"/>
        </w:rPr>
        <w:lastRenderedPageBreak/>
        <w:t>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банковская гарантия должна быть выдана банком, имеющим </w:t>
      </w:r>
      <w:r w:rsidRPr="00FA171E">
        <w:rPr>
          <w:rFonts w:ascii="Times New Roman" w:hAnsi="Times New Roman" w:cs="Times New Roman"/>
          <w:sz w:val="28"/>
          <w:szCs w:val="28"/>
        </w:rPr>
        <w:lastRenderedPageBreak/>
        <w:t>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Изменения, вносимые в договор, не освобождают гаранта от </w:t>
      </w:r>
      <w:r w:rsidRPr="00FA171E">
        <w:rPr>
          <w:rFonts w:ascii="Times New Roman" w:hAnsi="Times New Roman" w:cs="Times New Roman"/>
          <w:sz w:val="28"/>
          <w:szCs w:val="28"/>
        </w:rPr>
        <w:lastRenderedPageBreak/>
        <w:t>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на 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w:t>
      </w:r>
      <w:r w:rsidR="003F1742" w:rsidRPr="00FA171E">
        <w:rPr>
          <w:rFonts w:ascii="Times New Roman" w:hAnsi="Times New Roman" w:cs="Times New Roman"/>
          <w:sz w:val="28"/>
          <w:szCs w:val="28"/>
        </w:rPr>
        <w:lastRenderedPageBreak/>
        <w:t xml:space="preserve">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A23E67"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E67">
              <w:rPr>
                <w:rFonts w:ascii="Times New Roman" w:eastAsia="Times New Roman" w:hAnsi="Times New Roman" w:cs="Times New Roman"/>
                <w:sz w:val="24"/>
                <w:szCs w:val="24"/>
                <w:lang w:eastAsia="ar-SA"/>
              </w:rPr>
              <w:t>РТС246А170024</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2F2975" w:rsidRPr="002F2975" w:rsidRDefault="002F2975" w:rsidP="002F2975">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2F2975">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2F2975" w:rsidRPr="002F2975" w:rsidRDefault="002F2975" w:rsidP="002F2975">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2F2975">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2F2975" w:rsidP="002F2975">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2F2975">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0709B8" w:rsidRDefault="000709B8" w:rsidP="000709B8">
            <w:pPr>
              <w:rPr>
                <w:i/>
              </w:rPr>
            </w:pPr>
            <w:r w:rsidRPr="000709B8">
              <w:rPr>
                <w:i/>
              </w:rPr>
              <w:t>Капитальный ремонт общего имущества многоквартирного дома по адресу: г. Курск , ул. Дружбы, д.1.</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A23E67" w:rsidP="00A23BD6">
            <w:pPr>
              <w:spacing w:after="0" w:line="240" w:lineRule="auto"/>
              <w:jc w:val="both"/>
              <w:rPr>
                <w:rFonts w:ascii="Times New Roman" w:eastAsia="Times New Roman" w:hAnsi="Times New Roman" w:cs="Times New Roman"/>
                <w:sz w:val="24"/>
                <w:szCs w:val="24"/>
                <w:highlight w:val="yellow"/>
                <w:lang w:eastAsia="ru-RU"/>
              </w:rPr>
            </w:pPr>
            <w:r w:rsidRPr="00A23E67">
              <w:rPr>
                <w:rFonts w:ascii="Times New Roman" w:eastAsia="Times New Roman" w:hAnsi="Times New Roman" w:cs="Times New Roman"/>
                <w:sz w:val="24"/>
                <w:szCs w:val="24"/>
                <w:lang w:eastAsia="ru-RU"/>
              </w:rPr>
              <w:t>09.09.2017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A23E67" w:rsidP="00A23BD6">
            <w:pPr>
              <w:spacing w:after="0" w:line="240" w:lineRule="auto"/>
              <w:jc w:val="both"/>
              <w:rPr>
                <w:rFonts w:ascii="Times New Roman" w:eastAsia="Times New Roman" w:hAnsi="Times New Roman" w:cs="Times New Roman"/>
                <w:sz w:val="24"/>
                <w:szCs w:val="24"/>
                <w:highlight w:val="yellow"/>
                <w:lang w:eastAsia="ru-RU"/>
              </w:rPr>
            </w:pPr>
            <w:r w:rsidRPr="00A23E67">
              <w:rPr>
                <w:rFonts w:ascii="Times New Roman" w:eastAsia="Times New Roman" w:hAnsi="Times New Roman" w:cs="Times New Roman"/>
                <w:sz w:val="24"/>
                <w:szCs w:val="24"/>
                <w:lang w:eastAsia="ru-RU"/>
              </w:rPr>
              <w:t>08.10.2017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A23E67" w:rsidP="00D41510">
            <w:pPr>
              <w:spacing w:after="0" w:line="240" w:lineRule="auto"/>
              <w:jc w:val="both"/>
              <w:rPr>
                <w:rFonts w:ascii="Times New Roman" w:eastAsia="Times New Roman" w:hAnsi="Times New Roman" w:cs="Times New Roman"/>
                <w:sz w:val="24"/>
                <w:szCs w:val="24"/>
                <w:highlight w:val="yellow"/>
                <w:lang w:eastAsia="ru-RU"/>
              </w:rPr>
            </w:pPr>
            <w:r w:rsidRPr="00A23E67">
              <w:rPr>
                <w:rFonts w:ascii="Times New Roman" w:eastAsia="Times New Roman" w:hAnsi="Times New Roman" w:cs="Times New Roman"/>
                <w:sz w:val="24"/>
                <w:szCs w:val="24"/>
                <w:lang w:eastAsia="ru-RU"/>
              </w:rPr>
              <w:t>20.10.2017</w:t>
            </w:r>
            <w:r w:rsidR="00FA171E" w:rsidRPr="00A23E67">
              <w:rPr>
                <w:rFonts w:ascii="Times New Roman" w:eastAsia="Times New Roman" w:hAnsi="Times New Roman" w:cs="Times New Roman"/>
                <w:sz w:val="24"/>
                <w:szCs w:val="24"/>
                <w:lang w:eastAsia="ru-RU"/>
              </w:rPr>
              <w:t>г. 1</w:t>
            </w:r>
            <w:r w:rsidR="003D6FEF" w:rsidRPr="00A23E67">
              <w:rPr>
                <w:rFonts w:ascii="Times New Roman" w:eastAsia="Times New Roman" w:hAnsi="Times New Roman" w:cs="Times New Roman"/>
                <w:sz w:val="24"/>
                <w:szCs w:val="24"/>
                <w:lang w:eastAsia="ru-RU"/>
              </w:rPr>
              <w:t>6</w:t>
            </w:r>
            <w:r w:rsidR="00FA171E" w:rsidRPr="00A23E67">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r w:rsidRPr="00A23E67">
              <w:rPr>
                <w:rFonts w:ascii="Times New Roman" w:eastAsia="Times New Roman" w:hAnsi="Times New Roman" w:cs="Times New Roman"/>
                <w:sz w:val="24"/>
                <w:szCs w:val="24"/>
                <w:lang w:eastAsia="ru-RU"/>
              </w:rPr>
              <w:t xml:space="preserve">аукционе: </w:t>
            </w:r>
            <w:r w:rsidR="00A23E67" w:rsidRPr="00A23E67">
              <w:rPr>
                <w:rFonts w:ascii="Times New Roman" w:eastAsia="Times New Roman" w:hAnsi="Times New Roman" w:cs="Times New Roman"/>
                <w:sz w:val="24"/>
                <w:szCs w:val="24"/>
                <w:lang w:eastAsia="ru-RU"/>
              </w:rPr>
              <w:t>«</w:t>
            </w:r>
            <w:proofErr w:type="gramStart"/>
            <w:r w:rsidR="00A23E67" w:rsidRPr="00A23E67">
              <w:rPr>
                <w:rFonts w:ascii="Times New Roman" w:eastAsia="Times New Roman" w:hAnsi="Times New Roman" w:cs="Times New Roman"/>
                <w:sz w:val="24"/>
                <w:szCs w:val="24"/>
                <w:lang w:eastAsia="ru-RU"/>
              </w:rPr>
              <w:t>10 »</w:t>
            </w:r>
            <w:proofErr w:type="gramEnd"/>
            <w:r w:rsidR="00A23E67" w:rsidRPr="00A23E67">
              <w:rPr>
                <w:rFonts w:ascii="Times New Roman" w:eastAsia="Times New Roman" w:hAnsi="Times New Roman" w:cs="Times New Roman"/>
                <w:sz w:val="24"/>
                <w:szCs w:val="24"/>
                <w:lang w:eastAsia="ru-RU"/>
              </w:rPr>
              <w:t xml:space="preserve">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A23E67" w:rsidRPr="00A23E67">
              <w:rPr>
                <w:rFonts w:ascii="Times New Roman" w:eastAsia="Times New Roman" w:hAnsi="Times New Roman" w:cs="Times New Roman"/>
                <w:sz w:val="24"/>
                <w:szCs w:val="24"/>
                <w:lang w:eastAsia="ru-RU"/>
              </w:rPr>
              <w:t>«</w:t>
            </w:r>
            <w:proofErr w:type="gramStart"/>
            <w:r w:rsidR="00A23E67" w:rsidRPr="00A23E67">
              <w:rPr>
                <w:rFonts w:ascii="Times New Roman" w:eastAsia="Times New Roman" w:hAnsi="Times New Roman" w:cs="Times New Roman"/>
                <w:sz w:val="24"/>
                <w:szCs w:val="24"/>
                <w:lang w:eastAsia="ru-RU"/>
              </w:rPr>
              <w:t>5 »</w:t>
            </w:r>
            <w:proofErr w:type="gramEnd"/>
            <w:r w:rsidR="00A23E67" w:rsidRPr="00A23E67">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7D1803">
              <w:rPr>
                <w:rFonts w:ascii="Times New Roman" w:eastAsia="Times New Roman" w:hAnsi="Times New Roman" w:cs="Times New Roman"/>
                <w:b/>
                <w:i/>
                <w:color w:val="0D0D0D"/>
                <w:sz w:val="24"/>
                <w:szCs w:val="24"/>
                <w:lang w:eastAsia="ru-RU"/>
              </w:rPr>
              <w:t>г. Курск, ул. Дружбы, д.1</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35568F" w:rsidRPr="0035568F">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2F2975" w:rsidRDefault="0035568F" w:rsidP="00DF7D64">
            <w:pPr>
              <w:spacing w:after="0" w:line="240" w:lineRule="auto"/>
              <w:jc w:val="both"/>
              <w:rPr>
                <w:rFonts w:ascii="Times New Roman" w:eastAsia="Times New Roman" w:hAnsi="Times New Roman" w:cs="Times New Roman"/>
                <w:sz w:val="24"/>
                <w:szCs w:val="24"/>
                <w:lang w:eastAsia="ru-RU"/>
              </w:rPr>
            </w:pPr>
            <w:r w:rsidRPr="0035568F">
              <w:rPr>
                <w:rFonts w:ascii="Times New Roman" w:eastAsia="Times New Roman" w:hAnsi="Times New Roman" w:cs="Times New Roman"/>
                <w:b/>
                <w:sz w:val="24"/>
                <w:szCs w:val="24"/>
                <w:lang w:eastAsia="ru-RU"/>
              </w:rPr>
              <w:t xml:space="preserve">207 757,00 </w:t>
            </w:r>
            <w:r w:rsidR="00B11599" w:rsidRPr="002F2975">
              <w:rPr>
                <w:rFonts w:ascii="Times New Roman" w:eastAsia="Times New Roman" w:hAnsi="Times New Roman" w:cs="Times New Roman"/>
                <w:sz w:val="24"/>
                <w:szCs w:val="24"/>
                <w:lang w:eastAsia="ru-RU"/>
              </w:rPr>
              <w:t>(</w:t>
            </w:r>
            <w:r w:rsidRPr="002F2975">
              <w:rPr>
                <w:rFonts w:ascii="Times New Roman" w:eastAsia="Times New Roman" w:hAnsi="Times New Roman" w:cs="Times New Roman"/>
                <w:sz w:val="24"/>
                <w:szCs w:val="24"/>
                <w:lang w:eastAsia="ru-RU"/>
              </w:rPr>
              <w:t>двести семь тысяч семьсот пятьдесят семь</w:t>
            </w:r>
            <w:r w:rsidR="00DF7D64" w:rsidRPr="002F2975">
              <w:rPr>
                <w:rFonts w:ascii="Times New Roman" w:eastAsia="Times New Roman" w:hAnsi="Times New Roman" w:cs="Times New Roman"/>
                <w:sz w:val="24"/>
                <w:szCs w:val="24"/>
                <w:lang w:eastAsia="ru-RU"/>
              </w:rPr>
              <w:t xml:space="preserve">) </w:t>
            </w:r>
            <w:r w:rsidR="00B11599" w:rsidRPr="002F2975">
              <w:rPr>
                <w:rFonts w:ascii="Times New Roman" w:eastAsia="Times New Roman" w:hAnsi="Times New Roman" w:cs="Times New Roman"/>
                <w:sz w:val="24"/>
                <w:szCs w:val="24"/>
                <w:lang w:eastAsia="ru-RU"/>
              </w:rPr>
              <w:t>рубл</w:t>
            </w:r>
            <w:r w:rsidRPr="002F2975">
              <w:rPr>
                <w:rFonts w:ascii="Times New Roman" w:eastAsia="Times New Roman" w:hAnsi="Times New Roman" w:cs="Times New Roman"/>
                <w:sz w:val="24"/>
                <w:szCs w:val="24"/>
                <w:lang w:eastAsia="ru-RU"/>
              </w:rPr>
              <w:t>ей</w:t>
            </w:r>
            <w:r w:rsidR="00B11599" w:rsidRPr="002F2975">
              <w:rPr>
                <w:rFonts w:ascii="Times New Roman" w:eastAsia="Times New Roman" w:hAnsi="Times New Roman" w:cs="Times New Roman"/>
                <w:sz w:val="24"/>
                <w:szCs w:val="24"/>
                <w:lang w:eastAsia="ru-RU"/>
              </w:rPr>
              <w:t xml:space="preserve"> </w:t>
            </w:r>
            <w:r w:rsidRPr="002F2975">
              <w:rPr>
                <w:rFonts w:ascii="Times New Roman" w:eastAsia="Times New Roman" w:hAnsi="Times New Roman" w:cs="Times New Roman"/>
                <w:sz w:val="24"/>
                <w:szCs w:val="24"/>
                <w:lang w:eastAsia="ru-RU"/>
              </w:rPr>
              <w:t>00</w:t>
            </w:r>
            <w:r w:rsidR="00CA038F" w:rsidRPr="002F2975">
              <w:rPr>
                <w:rFonts w:ascii="Times New Roman" w:eastAsia="Times New Roman" w:hAnsi="Times New Roman" w:cs="Times New Roman"/>
                <w:b/>
                <w:sz w:val="24"/>
                <w:szCs w:val="24"/>
                <w:lang w:eastAsia="ru-RU"/>
              </w:rPr>
              <w:t xml:space="preserve"> </w:t>
            </w:r>
            <w:r w:rsidR="001739B2" w:rsidRPr="002F2975">
              <w:rPr>
                <w:rFonts w:ascii="Times New Roman" w:eastAsia="Times New Roman" w:hAnsi="Times New Roman" w:cs="Times New Roman"/>
                <w:sz w:val="24"/>
                <w:szCs w:val="24"/>
                <w:lang w:eastAsia="ru-RU"/>
              </w:rPr>
              <w:t>копе</w:t>
            </w:r>
            <w:r w:rsidRPr="002F2975">
              <w:rPr>
                <w:rFonts w:ascii="Times New Roman" w:eastAsia="Times New Roman" w:hAnsi="Times New Roman" w:cs="Times New Roman"/>
                <w:sz w:val="24"/>
                <w:szCs w:val="24"/>
                <w:lang w:eastAsia="ru-RU"/>
              </w:rPr>
              <w:t>ек,</w:t>
            </w:r>
            <w:r w:rsidR="00B11599" w:rsidRPr="002F2975">
              <w:rPr>
                <w:rFonts w:ascii="Times New Roman" w:eastAsia="Times New Roman" w:hAnsi="Times New Roman" w:cs="Times New Roman"/>
                <w:sz w:val="24"/>
                <w:szCs w:val="24"/>
                <w:lang w:eastAsia="ru-RU"/>
              </w:rPr>
              <w:t xml:space="preserve"> </w:t>
            </w:r>
          </w:p>
          <w:p w:rsidR="00B11599" w:rsidRPr="00725DA5" w:rsidRDefault="00B11599" w:rsidP="0035568F">
            <w:pPr>
              <w:spacing w:after="0" w:line="240" w:lineRule="auto"/>
              <w:jc w:val="both"/>
              <w:rPr>
                <w:rFonts w:ascii="Times New Roman" w:eastAsia="Times New Roman" w:hAnsi="Times New Roman" w:cs="Times New Roman"/>
                <w:sz w:val="24"/>
                <w:szCs w:val="24"/>
                <w:lang w:eastAsia="ru-RU"/>
              </w:rPr>
            </w:pPr>
            <w:r w:rsidRPr="002F2975">
              <w:rPr>
                <w:rFonts w:ascii="Times New Roman" w:eastAsia="Times New Roman" w:hAnsi="Times New Roman" w:cs="Times New Roman"/>
                <w:sz w:val="24"/>
                <w:szCs w:val="24"/>
                <w:lang w:eastAsia="ru-RU"/>
              </w:rPr>
              <w:t>в том числе НДС 18%</w:t>
            </w:r>
            <w:r w:rsidR="002F3797" w:rsidRPr="002F2975">
              <w:rPr>
                <w:rFonts w:ascii="Times New Roman" w:eastAsia="Times New Roman" w:hAnsi="Times New Roman" w:cs="Times New Roman"/>
                <w:sz w:val="24"/>
                <w:szCs w:val="24"/>
                <w:lang w:eastAsia="ru-RU"/>
              </w:rPr>
              <w:t xml:space="preserve"> -</w:t>
            </w:r>
            <w:r w:rsidRPr="002F2975">
              <w:rPr>
                <w:rFonts w:ascii="Times New Roman" w:eastAsia="Times New Roman" w:hAnsi="Times New Roman" w:cs="Times New Roman"/>
                <w:sz w:val="24"/>
                <w:szCs w:val="24"/>
                <w:lang w:eastAsia="ru-RU"/>
              </w:rPr>
              <w:t xml:space="preserve"> </w:t>
            </w:r>
            <w:r w:rsidR="00121468" w:rsidRPr="002F2975">
              <w:rPr>
                <w:rFonts w:ascii="Times New Roman" w:eastAsia="Times New Roman" w:hAnsi="Times New Roman" w:cs="Times New Roman"/>
                <w:sz w:val="24"/>
                <w:szCs w:val="24"/>
                <w:lang w:eastAsia="ru-RU"/>
              </w:rPr>
              <w:t xml:space="preserve"> </w:t>
            </w:r>
            <w:r w:rsidR="0035568F" w:rsidRPr="002F2975">
              <w:rPr>
                <w:rFonts w:ascii="Times New Roman" w:eastAsia="Times New Roman" w:hAnsi="Times New Roman" w:cs="Times New Roman"/>
                <w:sz w:val="24"/>
                <w:szCs w:val="24"/>
                <w:lang w:eastAsia="ru-RU"/>
              </w:rPr>
              <w:t>373 96,26</w:t>
            </w:r>
            <w:r w:rsidR="00DF7D64" w:rsidRPr="002F2975">
              <w:rPr>
                <w:rFonts w:ascii="Times New Roman" w:eastAsia="Times New Roman" w:hAnsi="Times New Roman" w:cs="Times New Roman"/>
                <w:sz w:val="24"/>
                <w:szCs w:val="24"/>
                <w:lang w:eastAsia="ru-RU"/>
              </w:rPr>
              <w:t xml:space="preserve"> (</w:t>
            </w:r>
            <w:r w:rsidR="0035568F" w:rsidRPr="002F2975">
              <w:rPr>
                <w:rFonts w:ascii="Times New Roman" w:eastAsia="Times New Roman" w:hAnsi="Times New Roman" w:cs="Times New Roman"/>
                <w:sz w:val="24"/>
                <w:szCs w:val="24"/>
                <w:lang w:eastAsia="ru-RU"/>
              </w:rPr>
              <w:t>тридцать семь тысяч триста девяноста шесть</w:t>
            </w:r>
            <w:r w:rsidR="00DF7D64" w:rsidRPr="002F2975">
              <w:rPr>
                <w:rFonts w:ascii="Times New Roman" w:eastAsia="Times New Roman" w:hAnsi="Times New Roman" w:cs="Times New Roman"/>
                <w:sz w:val="24"/>
                <w:szCs w:val="24"/>
                <w:lang w:eastAsia="ru-RU"/>
              </w:rPr>
              <w:t xml:space="preserve">) </w:t>
            </w:r>
            <w:r w:rsidRPr="002F2975">
              <w:rPr>
                <w:rFonts w:ascii="Times New Roman" w:eastAsia="Times New Roman" w:hAnsi="Times New Roman" w:cs="Times New Roman"/>
                <w:sz w:val="24"/>
                <w:szCs w:val="24"/>
                <w:lang w:eastAsia="ru-RU"/>
              </w:rPr>
              <w:t>рубл</w:t>
            </w:r>
            <w:r w:rsidR="0042727E" w:rsidRPr="002F2975">
              <w:rPr>
                <w:rFonts w:ascii="Times New Roman" w:eastAsia="Times New Roman" w:hAnsi="Times New Roman" w:cs="Times New Roman"/>
                <w:sz w:val="24"/>
                <w:szCs w:val="24"/>
                <w:lang w:eastAsia="ru-RU"/>
              </w:rPr>
              <w:t>ей</w:t>
            </w:r>
            <w:r w:rsidRPr="002F2975">
              <w:rPr>
                <w:rFonts w:ascii="Times New Roman" w:eastAsia="Times New Roman" w:hAnsi="Times New Roman" w:cs="Times New Roman"/>
                <w:sz w:val="24"/>
                <w:szCs w:val="24"/>
                <w:lang w:eastAsia="ru-RU"/>
              </w:rPr>
              <w:t xml:space="preserve"> </w:t>
            </w:r>
            <w:r w:rsidR="0035568F" w:rsidRPr="002F2975">
              <w:rPr>
                <w:rFonts w:ascii="Times New Roman" w:eastAsia="Times New Roman" w:hAnsi="Times New Roman" w:cs="Times New Roman"/>
                <w:sz w:val="24"/>
                <w:szCs w:val="24"/>
                <w:lang w:eastAsia="ru-RU"/>
              </w:rPr>
              <w:t>26</w:t>
            </w:r>
            <w:r w:rsidR="00456922" w:rsidRPr="002F2975">
              <w:rPr>
                <w:rFonts w:ascii="Times New Roman" w:eastAsia="Times New Roman" w:hAnsi="Times New Roman" w:cs="Times New Roman"/>
                <w:sz w:val="24"/>
                <w:szCs w:val="24"/>
                <w:lang w:eastAsia="ru-RU"/>
              </w:rPr>
              <w:t xml:space="preserve"> </w:t>
            </w:r>
            <w:r w:rsidR="0035568F" w:rsidRPr="002F2975">
              <w:rPr>
                <w:rFonts w:ascii="Times New Roman" w:eastAsia="Times New Roman" w:hAnsi="Times New Roman" w:cs="Times New Roman"/>
                <w:sz w:val="24"/>
                <w:szCs w:val="24"/>
                <w:lang w:eastAsia="ru-RU"/>
              </w:rPr>
              <w:t xml:space="preserve">копеек. </w:t>
            </w: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при оплате договора об оказании услуг, в случае если </w:t>
            </w:r>
            <w:r w:rsidRPr="00FA171E">
              <w:rPr>
                <w:rFonts w:ascii="Times New Roman" w:eastAsia="Times New Roman" w:hAnsi="Times New Roman" w:cs="Times New Roman"/>
                <w:sz w:val="24"/>
                <w:szCs w:val="24"/>
                <w:lang w:eastAsia="ru-RU"/>
              </w:rPr>
              <w:lastRenderedPageBreak/>
              <w:t>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w:t>
            </w:r>
            <w:r w:rsidRPr="00FA171E">
              <w:rPr>
                <w:rFonts w:ascii="Times New Roman" w:eastAsia="Times New Roman" w:hAnsi="Times New Roman" w:cs="Times New Roman"/>
                <w:sz w:val="24"/>
                <w:szCs w:val="24"/>
                <w:lang w:eastAsia="ru-RU"/>
              </w:rPr>
              <w:lastRenderedPageBreak/>
              <w:t>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2F2975" w:rsidRPr="002F2975">
              <w:rPr>
                <w:rFonts w:ascii="Times New Roman" w:eastAsia="Times New Roman" w:hAnsi="Times New Roman" w:cs="Times New Roman"/>
                <w:b/>
                <w:i/>
                <w:sz w:val="24"/>
                <w:szCs w:val="24"/>
                <w:lang w:eastAsia="ru-RU"/>
              </w:rPr>
              <w:t>4 155,</w:t>
            </w:r>
            <w:proofErr w:type="gramStart"/>
            <w:r w:rsidR="002F2975" w:rsidRPr="002F2975">
              <w:rPr>
                <w:rFonts w:ascii="Times New Roman" w:eastAsia="Times New Roman" w:hAnsi="Times New Roman" w:cs="Times New Roman"/>
                <w:b/>
                <w:i/>
                <w:sz w:val="24"/>
                <w:szCs w:val="24"/>
                <w:lang w:eastAsia="ru-RU"/>
              </w:rPr>
              <w:t xml:space="preserve">14 </w:t>
            </w:r>
            <w:r w:rsidR="002F2975">
              <w:rPr>
                <w:rFonts w:ascii="Times New Roman" w:eastAsia="Times New Roman" w:hAnsi="Times New Roman" w:cs="Times New Roman"/>
                <w:b/>
                <w:i/>
                <w:sz w:val="24"/>
                <w:szCs w:val="24"/>
                <w:lang w:eastAsia="ru-RU"/>
              </w:rPr>
              <w:t xml:space="preserve"> четыре</w:t>
            </w:r>
            <w:proofErr w:type="gramEnd"/>
            <w:r w:rsidR="002F2975">
              <w:rPr>
                <w:rFonts w:ascii="Times New Roman" w:eastAsia="Times New Roman" w:hAnsi="Times New Roman" w:cs="Times New Roman"/>
                <w:b/>
                <w:i/>
                <w:sz w:val="24"/>
                <w:szCs w:val="24"/>
                <w:lang w:eastAsia="ru-RU"/>
              </w:rPr>
              <w:t xml:space="preserve"> тысячи сто пятьдесят пять) рублей 14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2F3797" w:rsidRPr="00FA171E" w:rsidRDefault="002F2975" w:rsidP="00A03E5E">
            <w:pPr>
              <w:spacing w:after="0" w:line="240" w:lineRule="auto"/>
              <w:jc w:val="both"/>
              <w:rPr>
                <w:rFonts w:ascii="Times New Roman" w:eastAsia="Times New Roman" w:hAnsi="Times New Roman" w:cs="Times New Roman"/>
                <w:i/>
                <w:sz w:val="24"/>
                <w:szCs w:val="24"/>
                <w:lang w:eastAsia="ru-RU"/>
              </w:rPr>
            </w:pPr>
            <w:r w:rsidRPr="002F2975">
              <w:rPr>
                <w:rFonts w:ascii="Times New Roman" w:eastAsia="Times New Roman" w:hAnsi="Times New Roman" w:cs="Times New Roman"/>
                <w:i/>
                <w:sz w:val="24"/>
                <w:szCs w:val="24"/>
                <w:lang w:eastAsia="ru-RU"/>
              </w:rPr>
              <w:t>20 775,70</w:t>
            </w:r>
            <w:r>
              <w:rPr>
                <w:rFonts w:ascii="Times New Roman" w:eastAsia="Times New Roman" w:hAnsi="Times New Roman" w:cs="Times New Roman"/>
                <w:i/>
                <w:sz w:val="24"/>
                <w:szCs w:val="24"/>
                <w:lang w:eastAsia="ru-RU"/>
              </w:rPr>
              <w:t xml:space="preserve">(двадцать тысяч семьсот семьдесят пять           </w:t>
            </w:r>
            <w:proofErr w:type="gramStart"/>
            <w:r>
              <w:rPr>
                <w:rFonts w:ascii="Times New Roman" w:eastAsia="Times New Roman" w:hAnsi="Times New Roman" w:cs="Times New Roman"/>
                <w:i/>
                <w:sz w:val="24"/>
                <w:szCs w:val="24"/>
                <w:lang w:eastAsia="ru-RU"/>
              </w:rPr>
              <w:t xml:space="preserve">   (</w:t>
            </w:r>
            <w:proofErr w:type="gramEnd"/>
            <w:r>
              <w:rPr>
                <w:rFonts w:ascii="Times New Roman" w:eastAsia="Times New Roman" w:hAnsi="Times New Roman" w:cs="Times New Roman"/>
                <w:i/>
                <w:sz w:val="24"/>
                <w:szCs w:val="24"/>
                <w:lang w:eastAsia="ru-RU"/>
              </w:rPr>
              <w:t xml:space="preserve"> рублей 70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w:t>
            </w:r>
            <w:r w:rsidR="00B11599" w:rsidRPr="00FA171E">
              <w:rPr>
                <w:rFonts w:ascii="Times New Roman" w:eastAsia="Times New Roman" w:hAnsi="Times New Roman" w:cs="Times New Roman"/>
                <w:sz w:val="24"/>
                <w:szCs w:val="24"/>
                <w:lang w:eastAsia="ru-RU"/>
              </w:rPr>
              <w:lastRenderedPageBreak/>
              <w:t>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7D1803">
              <w:rPr>
                <w:rFonts w:ascii="Times New Roman" w:eastAsia="Times New Roman" w:hAnsi="Times New Roman" w:cs="Times New Roman"/>
                <w:i/>
                <w:color w:val="0D0D0D"/>
                <w:sz w:val="24"/>
                <w:szCs w:val="24"/>
                <w:lang w:eastAsia="ru-RU"/>
              </w:rPr>
              <w:t>г. Курск, ул. Дружбы, д.1</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7D1803">
        <w:rPr>
          <w:rFonts w:ascii="Times New Roman" w:eastAsia="Times New Roman" w:hAnsi="Times New Roman" w:cs="Times New Roman"/>
          <w:color w:val="0D0D0D"/>
          <w:sz w:val="24"/>
          <w:szCs w:val="24"/>
          <w:lang w:eastAsia="ru-RU"/>
        </w:rPr>
        <w:t>г. Курск, ул. Дружбы, д.1</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4A30F4" w:rsidRDefault="004A30F4">
      <w:pPr>
        <w:rPr>
          <w:rFonts w:ascii="Times New Roman" w:hAnsi="Times New Roman" w:cs="Times New Roman"/>
          <w:b/>
          <w:sz w:val="28"/>
          <w:szCs w:val="28"/>
        </w:rPr>
      </w:pPr>
      <w:r>
        <w:rPr>
          <w:rFonts w:ascii="Times New Roman" w:hAnsi="Times New Roman" w:cs="Times New Roman"/>
          <w:b/>
          <w:sz w:val="28"/>
          <w:szCs w:val="28"/>
        </w:rPr>
        <w:br w:type="page"/>
      </w: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7D1803">
        <w:rPr>
          <w:rFonts w:ascii="Times New Roman" w:eastAsia="Times New Roman" w:hAnsi="Times New Roman" w:cs="Times New Roman"/>
          <w:b/>
          <w:i/>
          <w:color w:val="0D0D0D"/>
          <w:sz w:val="28"/>
          <w:szCs w:val="28"/>
          <w:lang w:eastAsia="ru-RU"/>
        </w:rPr>
        <w:t>г. Курск, ул. Дружбы, д.1</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7D1803">
        <w:rPr>
          <w:rFonts w:ascii="Times New Roman" w:eastAsia="Times New Roman" w:hAnsi="Times New Roman" w:cs="Times New Roman"/>
          <w:b/>
          <w:i/>
          <w:color w:val="000000"/>
          <w:sz w:val="28"/>
          <w:szCs w:val="28"/>
          <w:lang w:eastAsia="ar-SA"/>
        </w:rPr>
        <w:t>г. Курск, ул. Дружбы, д.1</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076"/>
        <w:gridCol w:w="1659"/>
        <w:gridCol w:w="1772"/>
      </w:tblGrid>
      <w:tr w:rsidR="003B20F8" w:rsidRPr="00FA171E" w:rsidTr="002066A0">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4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83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ED2CEF" w:rsidRPr="00444B53" w:rsidTr="00C223E4">
        <w:trPr>
          <w:trHeight w:val="618"/>
        </w:trPr>
        <w:tc>
          <w:tcPr>
            <w:tcW w:w="348" w:type="pct"/>
            <w:vMerge w:val="restart"/>
            <w:tcBorders>
              <w:top w:val="nil"/>
              <w:left w:val="single" w:sz="8" w:space="0" w:color="auto"/>
              <w:right w:val="single" w:sz="4" w:space="0" w:color="auto"/>
            </w:tcBorders>
            <w:shd w:val="clear" w:color="000000" w:fill="FFFFFF"/>
          </w:tcPr>
          <w:p w:rsidR="00ED2CEF" w:rsidRPr="00444B53" w:rsidRDefault="00ED2CE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ED2CEF" w:rsidRPr="002066A0" w:rsidRDefault="00ED2CEF" w:rsidP="00FB37F1">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p>
        </w:tc>
        <w:tc>
          <w:tcPr>
            <w:tcW w:w="1045" w:type="pct"/>
            <w:vMerge w:val="restart"/>
            <w:tcBorders>
              <w:top w:val="single" w:sz="4" w:space="0" w:color="auto"/>
              <w:left w:val="single" w:sz="4" w:space="0" w:color="auto"/>
              <w:right w:val="single" w:sz="4" w:space="0" w:color="auto"/>
            </w:tcBorders>
            <w:shd w:val="clear" w:color="000000" w:fill="FFFFFF"/>
          </w:tcPr>
          <w:p w:rsidR="00ED2CEF" w:rsidRDefault="00ED2CE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ED2CEF" w:rsidRDefault="00ED2CE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ED2CEF" w:rsidRPr="00444B53" w:rsidRDefault="00ED2CEF"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2066A0">
              <w:rPr>
                <w:rFonts w:ascii="Times New Roman" w:eastAsia="Times New Roman" w:hAnsi="Times New Roman" w:cs="Times New Roman"/>
                <w:color w:val="00000A"/>
                <w:sz w:val="24"/>
                <w:szCs w:val="24"/>
                <w:lang w:eastAsia="ru-RU"/>
              </w:rPr>
              <w:t>Многоквартирный дом</w:t>
            </w:r>
          </w:p>
        </w:tc>
        <w:tc>
          <w:tcPr>
            <w:tcW w:w="835" w:type="pct"/>
            <w:tcBorders>
              <w:top w:val="single" w:sz="4" w:space="0" w:color="auto"/>
              <w:left w:val="nil"/>
              <w:bottom w:val="single" w:sz="4" w:space="0" w:color="auto"/>
              <w:right w:val="single" w:sz="4" w:space="0" w:color="auto"/>
            </w:tcBorders>
            <w:shd w:val="clear" w:color="000000" w:fill="FFFFFF"/>
          </w:tcPr>
          <w:p w:rsidR="00ED2CEF" w:rsidRPr="00444B53" w:rsidRDefault="00ED2CEF" w:rsidP="002066A0">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ED2CEF" w:rsidRPr="00444B53" w:rsidRDefault="00ED2CEF" w:rsidP="003B20F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ED2CEF" w:rsidRPr="00444B53" w:rsidTr="00F80DFF">
        <w:trPr>
          <w:trHeight w:val="336"/>
        </w:trPr>
        <w:tc>
          <w:tcPr>
            <w:tcW w:w="348" w:type="pct"/>
            <w:vMerge/>
            <w:tcBorders>
              <w:left w:val="single" w:sz="8" w:space="0" w:color="auto"/>
              <w:right w:val="single" w:sz="4" w:space="0" w:color="auto"/>
            </w:tcBorders>
            <w:shd w:val="clear" w:color="000000" w:fill="FFFFFF"/>
          </w:tcPr>
          <w:p w:rsidR="00ED2CEF" w:rsidRPr="00A70E76" w:rsidRDefault="00ED2CE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ED2CEF" w:rsidRPr="00B113B2" w:rsidRDefault="00ED2CEF" w:rsidP="00FB37F1">
            <w:pPr>
              <w:widowControl w:val="0"/>
              <w:suppressAutoHyphens/>
              <w:spacing w:after="0" w:line="240" w:lineRule="auto"/>
              <w:rPr>
                <w:rFonts w:ascii="Times New Roman" w:eastAsia="Times New Roman" w:hAnsi="Times New Roman" w:cs="Times New Roman"/>
                <w:color w:val="00000A"/>
                <w:sz w:val="24"/>
                <w:szCs w:val="24"/>
                <w:lang w:eastAsia="ar-SA"/>
              </w:rPr>
            </w:pPr>
            <w:r w:rsidRPr="002066A0">
              <w:rPr>
                <w:rFonts w:ascii="Times New Roman" w:eastAsia="Times New Roman" w:hAnsi="Times New Roman" w:cs="Times New Roman"/>
                <w:color w:val="00000A"/>
                <w:sz w:val="24"/>
                <w:szCs w:val="24"/>
                <w:lang w:eastAsia="ar-SA"/>
              </w:rPr>
              <w:t xml:space="preserve">подвального помещения, </w:t>
            </w:r>
            <w:r>
              <w:rPr>
                <w:rFonts w:ascii="Times New Roman" w:eastAsia="Times New Roman" w:hAnsi="Times New Roman" w:cs="Times New Roman"/>
                <w:color w:val="00000A"/>
                <w:sz w:val="24"/>
                <w:szCs w:val="24"/>
                <w:lang w:eastAsia="ar-SA"/>
              </w:rPr>
              <w:t xml:space="preserve">                </w:t>
            </w:r>
          </w:p>
        </w:tc>
        <w:tc>
          <w:tcPr>
            <w:tcW w:w="1045" w:type="pct"/>
            <w:vMerge/>
            <w:tcBorders>
              <w:left w:val="single" w:sz="4" w:space="0" w:color="auto"/>
              <w:right w:val="single" w:sz="4" w:space="0" w:color="auto"/>
            </w:tcBorders>
            <w:shd w:val="clear" w:color="000000" w:fill="FFFFFF"/>
          </w:tcPr>
          <w:p w:rsidR="00ED2CEF" w:rsidRPr="002066A0" w:rsidRDefault="00ED2CE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ED2CEF" w:rsidRPr="00ED2CEF" w:rsidRDefault="00ED2CEF" w:rsidP="00ED2CE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ED2CEF">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ED2CEF" w:rsidRPr="00ED2CEF" w:rsidRDefault="00ED2CEF" w:rsidP="00ED2CE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ED2CEF">
              <w:rPr>
                <w:rFonts w:ascii="Times New Roman" w:eastAsia="Times New Roman" w:hAnsi="Times New Roman" w:cs="Times New Roman"/>
                <w:color w:val="00000A"/>
                <w:sz w:val="24"/>
                <w:szCs w:val="24"/>
                <w:lang w:eastAsia="ru-RU"/>
              </w:rPr>
              <w:t>45 814,00</w:t>
            </w:r>
          </w:p>
        </w:tc>
      </w:tr>
      <w:tr w:rsidR="00ED2CEF" w:rsidRPr="00444B53" w:rsidTr="00A658DC">
        <w:trPr>
          <w:trHeight w:val="285"/>
        </w:trPr>
        <w:tc>
          <w:tcPr>
            <w:tcW w:w="348" w:type="pct"/>
            <w:vMerge/>
            <w:tcBorders>
              <w:left w:val="single" w:sz="8" w:space="0" w:color="auto"/>
              <w:right w:val="single" w:sz="4" w:space="0" w:color="auto"/>
            </w:tcBorders>
            <w:shd w:val="clear" w:color="000000" w:fill="FFFFFF"/>
          </w:tcPr>
          <w:p w:rsidR="00ED2CEF" w:rsidRPr="00A70E76" w:rsidRDefault="00ED2CEF" w:rsidP="00ED2CEF">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ED2CEF" w:rsidRPr="002066A0" w:rsidRDefault="00ED2CEF" w:rsidP="00ED2CEF">
            <w:pPr>
              <w:widowControl w:val="0"/>
              <w:suppressAutoHyphens/>
              <w:spacing w:after="0" w:line="240" w:lineRule="auto"/>
              <w:rPr>
                <w:rFonts w:ascii="Times New Roman" w:eastAsia="Times New Roman" w:hAnsi="Times New Roman" w:cs="Times New Roman"/>
                <w:color w:val="00000A"/>
                <w:sz w:val="24"/>
                <w:szCs w:val="24"/>
                <w:lang w:eastAsia="ar-SA"/>
              </w:rPr>
            </w:pPr>
            <w:r w:rsidRPr="002066A0">
              <w:rPr>
                <w:rFonts w:ascii="Times New Roman" w:eastAsia="Times New Roman" w:hAnsi="Times New Roman" w:cs="Times New Roman"/>
                <w:color w:val="00000A"/>
                <w:sz w:val="24"/>
                <w:szCs w:val="24"/>
                <w:lang w:eastAsia="ar-SA"/>
              </w:rPr>
              <w:t>замена дверей, окон в МОП</w:t>
            </w:r>
            <w:r>
              <w:rPr>
                <w:rFonts w:ascii="Times New Roman" w:eastAsia="Times New Roman" w:hAnsi="Times New Roman" w:cs="Times New Roman"/>
                <w:color w:val="00000A"/>
                <w:sz w:val="24"/>
                <w:szCs w:val="24"/>
                <w:lang w:eastAsia="ar-SA"/>
              </w:rPr>
              <w:t xml:space="preserve"> </w:t>
            </w:r>
          </w:p>
        </w:tc>
        <w:tc>
          <w:tcPr>
            <w:tcW w:w="1045" w:type="pct"/>
            <w:vMerge/>
            <w:tcBorders>
              <w:left w:val="single" w:sz="4" w:space="0" w:color="auto"/>
              <w:right w:val="single" w:sz="4" w:space="0" w:color="auto"/>
            </w:tcBorders>
            <w:shd w:val="clear" w:color="000000" w:fill="FFFFFF"/>
          </w:tcPr>
          <w:p w:rsidR="00ED2CEF" w:rsidRPr="002066A0" w:rsidRDefault="00ED2CEF" w:rsidP="00ED2CEF">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ED2CEF" w:rsidRPr="00ED2CEF" w:rsidRDefault="00ED2CEF" w:rsidP="00ED2CEF">
            <w:pPr>
              <w:jc w:val="center"/>
              <w:rPr>
                <w:rFonts w:ascii="Times New Roman" w:hAnsi="Times New Roman" w:cs="Times New Roman"/>
                <w:sz w:val="24"/>
                <w:szCs w:val="24"/>
              </w:rPr>
            </w:pPr>
            <w:r w:rsidRPr="00ED2CEF">
              <w:rPr>
                <w:rFonts w:ascii="Times New Roman" w:hAnsi="Times New Roman" w:cs="Times New Roman"/>
                <w:sz w:val="24"/>
                <w:szCs w:val="24"/>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ED2CEF" w:rsidRPr="00ED2CEF" w:rsidRDefault="00ED2CEF" w:rsidP="00ED2CEF">
            <w:pPr>
              <w:jc w:val="center"/>
              <w:rPr>
                <w:rFonts w:ascii="Times New Roman" w:hAnsi="Times New Roman" w:cs="Times New Roman"/>
                <w:sz w:val="24"/>
                <w:szCs w:val="24"/>
              </w:rPr>
            </w:pPr>
            <w:r w:rsidRPr="00ED2CEF">
              <w:rPr>
                <w:rFonts w:ascii="Times New Roman" w:hAnsi="Times New Roman" w:cs="Times New Roman"/>
                <w:sz w:val="24"/>
                <w:szCs w:val="24"/>
              </w:rPr>
              <w:t>161 943,00</w:t>
            </w:r>
          </w:p>
        </w:tc>
      </w:tr>
      <w:tr w:rsidR="00ED2CEF" w:rsidRPr="00444B53" w:rsidTr="00A658DC">
        <w:trPr>
          <w:trHeight w:val="1080"/>
        </w:trPr>
        <w:tc>
          <w:tcPr>
            <w:tcW w:w="348" w:type="pct"/>
            <w:vMerge/>
            <w:tcBorders>
              <w:left w:val="single" w:sz="8" w:space="0" w:color="auto"/>
              <w:bottom w:val="single" w:sz="4" w:space="0" w:color="auto"/>
              <w:right w:val="single" w:sz="4" w:space="0" w:color="auto"/>
            </w:tcBorders>
            <w:shd w:val="clear" w:color="000000" w:fill="FFFFFF"/>
          </w:tcPr>
          <w:p w:rsidR="00ED2CEF" w:rsidRPr="00A70E76" w:rsidRDefault="00ED2CE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ED2CEF" w:rsidRDefault="00ED2CEF" w:rsidP="00FB37F1">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sidRPr="00B113B2">
              <w:rPr>
                <w:rFonts w:ascii="Times New Roman" w:eastAsia="Times New Roman" w:hAnsi="Times New Roman" w:cs="Times New Roman"/>
                <w:i/>
                <w:color w:val="0D0D0D"/>
                <w:sz w:val="24"/>
                <w:szCs w:val="24"/>
                <w:lang w:eastAsia="ru-RU"/>
              </w:rPr>
              <w:t>г.</w:t>
            </w:r>
            <w:r>
              <w:rPr>
                <w:rFonts w:ascii="Times New Roman" w:eastAsia="Times New Roman" w:hAnsi="Times New Roman" w:cs="Times New Roman"/>
                <w:i/>
                <w:color w:val="0D0D0D"/>
                <w:sz w:val="24"/>
                <w:szCs w:val="24"/>
                <w:lang w:eastAsia="ru-RU"/>
              </w:rPr>
              <w:t xml:space="preserve"> Курск, ул. Дружбы, д.1</w:t>
            </w:r>
          </w:p>
        </w:tc>
        <w:tc>
          <w:tcPr>
            <w:tcW w:w="1045" w:type="pct"/>
            <w:vMerge/>
            <w:tcBorders>
              <w:left w:val="single" w:sz="4" w:space="0" w:color="auto"/>
              <w:bottom w:val="single" w:sz="4" w:space="0" w:color="auto"/>
              <w:right w:val="single" w:sz="4" w:space="0" w:color="auto"/>
            </w:tcBorders>
            <w:shd w:val="clear" w:color="000000" w:fill="FFFFFF"/>
          </w:tcPr>
          <w:p w:rsidR="00ED2CEF" w:rsidRPr="002066A0" w:rsidRDefault="00ED2CE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nil"/>
              <w:right w:val="single" w:sz="4" w:space="0" w:color="auto"/>
            </w:tcBorders>
            <w:shd w:val="clear" w:color="000000" w:fill="FFFFFF"/>
          </w:tcPr>
          <w:p w:rsidR="00ED2CEF" w:rsidRPr="002066A0" w:rsidRDefault="00ED2CEF" w:rsidP="003B20F8">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92" w:type="pct"/>
            <w:tcBorders>
              <w:top w:val="single" w:sz="4" w:space="0" w:color="auto"/>
              <w:left w:val="nil"/>
              <w:bottom w:val="single" w:sz="4" w:space="0" w:color="auto"/>
              <w:right w:val="single" w:sz="8" w:space="0" w:color="auto"/>
            </w:tcBorders>
            <w:shd w:val="clear" w:color="000000" w:fill="FFFFFF"/>
          </w:tcPr>
          <w:p w:rsidR="00ED2CEF" w:rsidRPr="002066A0" w:rsidRDefault="00ED2CEF"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BE2F63" w:rsidRDefault="00143E01" w:rsidP="007D3CB2">
            <w:pPr>
              <w:spacing w:after="0" w:line="240" w:lineRule="auto"/>
              <w:rPr>
                <w:rFonts w:ascii="Times New Roman" w:eastAsia="Times New Roman" w:hAnsi="Times New Roman" w:cs="Times New Roman"/>
                <w:b/>
                <w:bCs/>
                <w:color w:val="00000A"/>
                <w:sz w:val="24"/>
                <w:szCs w:val="24"/>
                <w:lang w:eastAsia="ru-RU"/>
              </w:rPr>
            </w:pPr>
            <w:r w:rsidRPr="00BE2F63">
              <w:rPr>
                <w:rFonts w:ascii="Times New Roman" w:eastAsia="Times New Roman" w:hAnsi="Times New Roman" w:cs="Times New Roman"/>
                <w:b/>
                <w:color w:val="000000"/>
                <w:sz w:val="24"/>
                <w:szCs w:val="24"/>
                <w:lang w:eastAsia="ru-RU"/>
              </w:rPr>
              <w:t xml:space="preserve">ИТОГО:                                                                                                                            </w:t>
            </w:r>
            <w:r w:rsidR="00BE2F63" w:rsidRPr="00BE2F63">
              <w:rPr>
                <w:rFonts w:ascii="Times New Roman" w:eastAsia="Times New Roman" w:hAnsi="Times New Roman" w:cs="Times New Roman"/>
                <w:b/>
                <w:color w:val="000000"/>
                <w:sz w:val="24"/>
                <w:szCs w:val="24"/>
                <w:lang w:eastAsia="ru-RU"/>
              </w:rPr>
              <w:t xml:space="preserve">207 757,00 </w:t>
            </w:r>
            <w:r w:rsidR="00103D9B" w:rsidRPr="00BE2F63">
              <w:rPr>
                <w:rFonts w:ascii="Times New Roman" w:eastAsia="Times New Roman" w:hAnsi="Times New Roman" w:cs="Times New Roman"/>
                <w:b/>
                <w:color w:val="000000"/>
                <w:sz w:val="24"/>
                <w:szCs w:val="24"/>
                <w:lang w:eastAsia="ru-RU"/>
              </w:rPr>
              <w:fldChar w:fldCharType="begin"/>
            </w:r>
            <w:r w:rsidR="00FD52FC" w:rsidRPr="00BE2F63">
              <w:rPr>
                <w:rFonts w:ascii="Times New Roman" w:eastAsia="Times New Roman" w:hAnsi="Times New Roman" w:cs="Times New Roman"/>
                <w:b/>
                <w:color w:val="000000"/>
                <w:sz w:val="24"/>
                <w:szCs w:val="24"/>
                <w:lang w:eastAsia="ru-RU"/>
              </w:rPr>
              <w:instrText xml:space="preserve"> =SUM(ABOVE) </w:instrText>
            </w:r>
            <w:r w:rsidR="00103D9B" w:rsidRPr="00BE2F63">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BE2F63" w:rsidRDefault="00143E01" w:rsidP="007D3CB2">
            <w:pPr>
              <w:spacing w:after="0" w:line="240" w:lineRule="auto"/>
              <w:rPr>
                <w:rFonts w:ascii="Times New Roman" w:eastAsia="Times New Roman" w:hAnsi="Times New Roman" w:cs="Times New Roman"/>
                <w:b/>
                <w:color w:val="00000A"/>
                <w:sz w:val="24"/>
                <w:szCs w:val="24"/>
                <w:lang w:eastAsia="ru-RU"/>
              </w:rPr>
            </w:pPr>
            <w:r w:rsidRPr="00BE2F63">
              <w:rPr>
                <w:rFonts w:ascii="Times New Roman" w:eastAsia="Times New Roman" w:hAnsi="Times New Roman" w:cs="Times New Roman"/>
                <w:b/>
                <w:color w:val="00000A"/>
                <w:sz w:val="24"/>
                <w:szCs w:val="24"/>
                <w:lang w:eastAsia="ru-RU"/>
              </w:rPr>
              <w:t xml:space="preserve">В том числе НДС 18%:                                                                                                  </w:t>
            </w:r>
            <w:r w:rsidR="00BE2F63" w:rsidRPr="00BE2F63">
              <w:rPr>
                <w:rFonts w:ascii="Times New Roman" w:eastAsia="Times New Roman" w:hAnsi="Times New Roman" w:cs="Times New Roman"/>
                <w:b/>
                <w:color w:val="00000A"/>
                <w:sz w:val="24"/>
                <w:szCs w:val="24"/>
                <w:lang w:eastAsia="ru-RU"/>
              </w:rPr>
              <w:t>373 96,26</w:t>
            </w:r>
            <w:r w:rsidR="00103D9B" w:rsidRPr="00BE2F63">
              <w:rPr>
                <w:rFonts w:ascii="Times New Roman" w:eastAsia="Times New Roman" w:hAnsi="Times New Roman" w:cs="Times New Roman"/>
                <w:b/>
                <w:color w:val="00000A"/>
                <w:sz w:val="24"/>
                <w:szCs w:val="24"/>
                <w:lang w:eastAsia="ru-RU"/>
              </w:rPr>
              <w:fldChar w:fldCharType="begin"/>
            </w:r>
            <w:r w:rsidR="001D07D1" w:rsidRPr="00BE2F63">
              <w:rPr>
                <w:rFonts w:ascii="Times New Roman" w:eastAsia="Times New Roman" w:hAnsi="Times New Roman" w:cs="Times New Roman"/>
                <w:b/>
                <w:color w:val="00000A"/>
                <w:sz w:val="24"/>
                <w:szCs w:val="24"/>
                <w:lang w:eastAsia="ru-RU"/>
              </w:rPr>
              <w:instrText xml:space="preserve"> =SUM(ABOVE)/1,18-SUM(ABOVE) </w:instrText>
            </w:r>
            <w:r w:rsidR="00103D9B" w:rsidRPr="00BE2F63">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7D1803"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г. Курск, ул. Дружбы, д.1</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FB37F1" w:rsidRPr="00FB37F1">
              <w:rPr>
                <w:rFonts w:ascii="Times New Roman" w:hAnsi="Times New Roman" w:cs="Times New Roman"/>
                <w:sz w:val="24"/>
                <w:szCs w:val="24"/>
              </w:rPr>
              <w:t>г. Курск, ул. Дружбы, д.1</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7D1803">
              <w:rPr>
                <w:rFonts w:ascii="Times New Roman" w:eastAsia="Times New Roman" w:hAnsi="Times New Roman" w:cs="Times New Roman"/>
                <w:i/>
                <w:color w:val="0D0D0D"/>
                <w:sz w:val="24"/>
                <w:szCs w:val="24"/>
                <w:lang w:eastAsia="ru-RU"/>
              </w:rPr>
              <w:t>г. Курск, ул. Дружбы, д.1</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43AD4" w:rsidRPr="00743AD4" w:rsidRDefault="00743AD4" w:rsidP="00743AD4">
            <w:pPr>
              <w:widowControl w:val="0"/>
              <w:spacing w:after="0" w:line="240" w:lineRule="auto"/>
              <w:rPr>
                <w:rFonts w:ascii="Times New Roman" w:eastAsia="Times New Roman" w:hAnsi="Times New Roman" w:cs="Times New Roman"/>
                <w:color w:val="000000"/>
                <w:sz w:val="24"/>
                <w:szCs w:val="24"/>
                <w:lang w:eastAsia="ru-RU"/>
              </w:rPr>
            </w:pPr>
            <w:r w:rsidRPr="00743AD4">
              <w:rPr>
                <w:rFonts w:ascii="Times New Roman" w:eastAsia="Times New Roman" w:hAnsi="Times New Roman" w:cs="Times New Roman"/>
                <w:color w:val="000000"/>
                <w:sz w:val="24"/>
                <w:szCs w:val="24"/>
                <w:lang w:eastAsia="ru-RU"/>
              </w:rPr>
              <w:t>Здание – многоквартирный дом;</w:t>
            </w:r>
          </w:p>
          <w:p w:rsidR="00743AD4" w:rsidRPr="00743AD4" w:rsidRDefault="00743AD4" w:rsidP="00743AD4">
            <w:pPr>
              <w:widowControl w:val="0"/>
              <w:spacing w:after="0" w:line="240" w:lineRule="auto"/>
              <w:rPr>
                <w:rFonts w:ascii="Times New Roman" w:eastAsia="Times New Roman" w:hAnsi="Times New Roman" w:cs="Times New Roman"/>
                <w:color w:val="000000"/>
                <w:sz w:val="24"/>
                <w:szCs w:val="24"/>
                <w:lang w:eastAsia="ru-RU"/>
              </w:rPr>
            </w:pPr>
            <w:r w:rsidRPr="00743AD4">
              <w:rPr>
                <w:rFonts w:ascii="Times New Roman" w:eastAsia="Times New Roman" w:hAnsi="Times New Roman" w:cs="Times New Roman"/>
                <w:color w:val="000000"/>
                <w:sz w:val="24"/>
                <w:szCs w:val="24"/>
                <w:lang w:eastAsia="ru-RU"/>
              </w:rPr>
              <w:t>Год постройки – 1961</w:t>
            </w:r>
            <w:r w:rsidR="00F33F0C">
              <w:rPr>
                <w:rFonts w:ascii="Times New Roman" w:eastAsia="Times New Roman" w:hAnsi="Times New Roman" w:cs="Times New Roman"/>
                <w:color w:val="000000"/>
                <w:sz w:val="24"/>
                <w:szCs w:val="24"/>
                <w:lang w:eastAsia="ru-RU"/>
              </w:rPr>
              <w:t>;</w:t>
            </w:r>
          </w:p>
          <w:p w:rsidR="005E5928" w:rsidRPr="00444B53" w:rsidRDefault="00743AD4" w:rsidP="00743AD4">
            <w:pPr>
              <w:widowControl w:val="0"/>
              <w:spacing w:after="0" w:line="240" w:lineRule="auto"/>
              <w:rPr>
                <w:rFonts w:ascii="Times New Roman" w:eastAsia="Times New Roman" w:hAnsi="Times New Roman" w:cs="Times New Roman"/>
                <w:color w:val="000000"/>
                <w:sz w:val="24"/>
                <w:szCs w:val="24"/>
                <w:highlight w:val="yellow"/>
                <w:lang w:eastAsia="ru-RU"/>
              </w:rPr>
            </w:pPr>
            <w:r w:rsidRPr="00743AD4">
              <w:rPr>
                <w:rFonts w:ascii="Times New Roman" w:eastAsia="Times New Roman" w:hAnsi="Times New Roman" w:cs="Times New Roman"/>
                <w:color w:val="000000"/>
                <w:sz w:val="24"/>
                <w:szCs w:val="24"/>
                <w:lang w:eastAsia="ru-RU"/>
              </w:rPr>
              <w:t>S здания – 1730,4 м2</w:t>
            </w:r>
            <w:r w:rsidR="00F33F0C">
              <w:rPr>
                <w:rFonts w:ascii="Times New Roman" w:eastAsia="Times New Roman" w:hAnsi="Times New Roman" w:cs="Times New Roman"/>
                <w:color w:val="000000"/>
                <w:sz w:val="24"/>
                <w:szCs w:val="24"/>
                <w:lang w:eastAsia="ru-RU"/>
              </w:rPr>
              <w:t>;</w:t>
            </w:r>
          </w:p>
          <w:p w:rsidR="003248C9" w:rsidRPr="00444B53" w:rsidRDefault="003248C9" w:rsidP="007D1803">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743AD4">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Pr>
                <w:rFonts w:ascii="Times New Roman" w:eastAsia="Times New Roman" w:hAnsi="Times New Roman" w:cs="Times New Roman"/>
                <w:b/>
                <w:color w:val="000000"/>
                <w:sz w:val="24"/>
                <w:szCs w:val="24"/>
                <w:lang w:eastAsia="ru-RU"/>
              </w:rPr>
              <w:t>подвальное помещение, 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7D1803">
        <w:rPr>
          <w:rFonts w:ascii="Times New Roman" w:hAnsi="Times New Roman" w:cs="Times New Roman"/>
          <w:b/>
          <w:sz w:val="28"/>
          <w:szCs w:val="28"/>
        </w:rPr>
        <w:t>г. Курск, ул. Дружбы, д.1</w:t>
      </w:r>
    </w:p>
    <w:p w:rsidR="00CA1A9F"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C6E2D" w:rsidRDefault="006C6E2D"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DF77B6" w:rsidRPr="00FA171E" w:rsidTr="009E694C">
        <w:tc>
          <w:tcPr>
            <w:tcW w:w="591" w:type="dxa"/>
            <w:vMerge w:val="restart"/>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DF77B6" w:rsidRPr="00FA171E" w:rsidTr="009E694C">
        <w:tc>
          <w:tcPr>
            <w:tcW w:w="591"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DF77B6" w:rsidRPr="00585090" w:rsidRDefault="00DF77B6" w:rsidP="009E694C">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b/>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F77B6" w:rsidRPr="00FA171E" w:rsidRDefault="00DF77B6" w:rsidP="009E694C">
            <w:pPr>
              <w:rPr>
                <w:rFonts w:ascii="Times New Roman" w:hAnsi="Times New Roman" w:cs="Times New Roman"/>
                <w:sz w:val="24"/>
                <w:szCs w:val="24"/>
              </w:rPr>
            </w:pPr>
          </w:p>
        </w:tc>
      </w:tr>
      <w:tr w:rsidR="00DF77B6" w:rsidRPr="00FA171E" w:rsidTr="009E694C">
        <w:tc>
          <w:tcPr>
            <w:tcW w:w="591" w:type="dxa"/>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DF77B6" w:rsidRPr="00FA171E" w:rsidRDefault="00DF77B6" w:rsidP="009E694C">
            <w:pPr>
              <w:pStyle w:val="a3"/>
              <w:widowControl w:val="0"/>
              <w:tabs>
                <w:tab w:val="left" w:pos="567"/>
              </w:tabs>
              <w:ind w:left="0"/>
              <w:jc w:val="both"/>
              <w:rPr>
                <w:rFonts w:ascii="Times New Roman" w:hAnsi="Times New Roman" w:cs="Times New Roman"/>
                <w:sz w:val="24"/>
                <w:szCs w:val="24"/>
              </w:rPr>
            </w:pPr>
          </w:p>
        </w:tc>
      </w:tr>
    </w:tbl>
    <w:p w:rsidR="006C6E2D" w:rsidRDefault="006C6E2D"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C6E2D" w:rsidRPr="00FA171E" w:rsidRDefault="006C6E2D"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C1B" w:rsidRDefault="006E2C1B" w:rsidP="009E4821">
      <w:pPr>
        <w:spacing w:after="0" w:line="240" w:lineRule="auto"/>
      </w:pPr>
      <w:r>
        <w:separator/>
      </w:r>
    </w:p>
  </w:endnote>
  <w:endnote w:type="continuationSeparator" w:id="0">
    <w:p w:rsidR="006E2C1B" w:rsidRDefault="006E2C1B"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C1B" w:rsidRDefault="006E2C1B" w:rsidP="009E4821">
      <w:pPr>
        <w:spacing w:after="0" w:line="240" w:lineRule="auto"/>
      </w:pPr>
      <w:r>
        <w:separator/>
      </w:r>
    </w:p>
  </w:footnote>
  <w:footnote w:type="continuationSeparator" w:id="0">
    <w:p w:rsidR="006E2C1B" w:rsidRDefault="006E2C1B"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4A30F4">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09B8"/>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6A0"/>
    <w:rsid w:val="002067ED"/>
    <w:rsid w:val="002079A2"/>
    <w:rsid w:val="00207A81"/>
    <w:rsid w:val="00210641"/>
    <w:rsid w:val="002110C1"/>
    <w:rsid w:val="0021141D"/>
    <w:rsid w:val="002122E3"/>
    <w:rsid w:val="00212CC8"/>
    <w:rsid w:val="0021334A"/>
    <w:rsid w:val="002214AE"/>
    <w:rsid w:val="002226A6"/>
    <w:rsid w:val="00223F63"/>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72BF4"/>
    <w:rsid w:val="00276C5E"/>
    <w:rsid w:val="002772C7"/>
    <w:rsid w:val="0028092B"/>
    <w:rsid w:val="00280D36"/>
    <w:rsid w:val="002830D2"/>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2975"/>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568F"/>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0F4"/>
    <w:rsid w:val="004A3392"/>
    <w:rsid w:val="004A4A46"/>
    <w:rsid w:val="004A4AB9"/>
    <w:rsid w:val="004A4DC9"/>
    <w:rsid w:val="004A7A6C"/>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6E2D"/>
    <w:rsid w:val="006C7929"/>
    <w:rsid w:val="006D00DD"/>
    <w:rsid w:val="006D1B35"/>
    <w:rsid w:val="006D2710"/>
    <w:rsid w:val="006D5672"/>
    <w:rsid w:val="006D5E52"/>
    <w:rsid w:val="006D6971"/>
    <w:rsid w:val="006D6AD4"/>
    <w:rsid w:val="006D7475"/>
    <w:rsid w:val="006E15F1"/>
    <w:rsid w:val="006E2C1B"/>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3AD4"/>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803"/>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40"/>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3E67"/>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5D8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2D80"/>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2F63"/>
    <w:rsid w:val="00BE3570"/>
    <w:rsid w:val="00BE446C"/>
    <w:rsid w:val="00BE4B95"/>
    <w:rsid w:val="00BF0EAC"/>
    <w:rsid w:val="00BF16E6"/>
    <w:rsid w:val="00BF2B27"/>
    <w:rsid w:val="00BF5D9D"/>
    <w:rsid w:val="00C00D64"/>
    <w:rsid w:val="00C0303A"/>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1A4"/>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7B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2CEF"/>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3F0C"/>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7F1"/>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E9D5E-0683-4E7F-A95B-3C6E9A09A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11182</Words>
  <Characters>63739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2017-09-08T11:57:00Z</dcterms:created>
  <dcterms:modified xsi:type="dcterms:W3CDTF">2017-09-08T11:57:00Z</dcterms:modified>
</cp:coreProperties>
</file>