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32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Составлено по результату визуального обследования состояния общего имущества многоквартирного жилого дома по адресу: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Курская область, г. Курск, ул. Моковская, д.18/2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Сводная форма результатов осмотра объектов общего имущества в многоквартирном доме</w:t>
      </w:r>
    </w:p>
    <w:tbl>
      <w:tblPr/>
      <w:tblGrid>
        <w:gridCol w:w="762"/>
        <w:gridCol w:w="2903"/>
        <w:gridCol w:w="3367"/>
        <w:gridCol w:w="2563"/>
      </w:tblGrid>
      <w:tr>
        <w:trPr>
          <w:trHeight w:val="1" w:hRule="atLeast"/>
          <w:jc w:val="left"/>
        </w:trPr>
        <w:tc>
          <w:tcPr>
            <w:tcW w:w="76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№№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п.п.</w:t>
            </w:r>
          </w:p>
        </w:tc>
        <w:tc>
          <w:tcPr>
            <w:tcW w:w="290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Наименование объекта общего имущества</w:t>
            </w:r>
          </w:p>
        </w:tc>
        <w:tc>
          <w:tcPr>
            <w:tcW w:w="33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Потребность в ремонте, замене, текущем ремонте,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обслуживании</w:t>
            </w:r>
          </w:p>
        </w:tc>
      </w:tr>
      <w:tr>
        <w:trPr>
          <w:trHeight w:val="340" w:hRule="auto"/>
          <w:jc w:val="left"/>
        </w:trPr>
        <w:tc>
          <w:tcPr>
            <w:tcW w:w="9595" w:type="dxa"/>
            <w:gridSpan w:val="4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Конструкции здания</w:t>
            </w:r>
          </w:p>
        </w:tc>
      </w:tr>
      <w:tr>
        <w:trPr>
          <w:trHeight w:val="1481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11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Фундаменты, цоколь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неудовлетворительное</w:t>
            </w:r>
          </w:p>
        </w:tc>
      </w:tr>
      <w:tr>
        <w:trPr>
          <w:trHeight w:val="24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15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Отмостка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Неудовлетворительное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19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Фасад здания</w:t>
            </w:r>
          </w:p>
        </w:tc>
        <w:tc>
          <w:tcPr>
            <w:tcW w:w="3367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Глубокие трещины, выветривание швов</w:t>
            </w:r>
          </w:p>
        </w:tc>
        <w:tc>
          <w:tcPr>
            <w:tcW w:w="256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Удовлетворительное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23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Перекрытие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Следы протечек, усадочные трещины в штукатурке, отпадение и отслоение штукатурки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Удовлетворительное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26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Стропильная система здания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Следы протечек, гниль, отдельные стропила усилены накладками, мауэрлат в целом в удовлетворительном состоянии.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неудовлетворительного</w:t>
            </w:r>
          </w:p>
        </w:tc>
      </w:tr>
      <w:tr>
        <w:trPr>
          <w:trHeight w:val="262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30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Обрешетка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Следы протечек, следы биоповреждений.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неудовлетворительного</w:t>
            </w:r>
          </w:p>
        </w:tc>
      </w:tr>
      <w:tr>
        <w:trPr>
          <w:trHeight w:val="25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34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Гидроизоляция из рубероида отсутствует. Протечки и просветы в некоторых местах.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Снегоудержатели отсутствуют.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Ограждение кровли отсутствует.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28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38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Водосточная система кровли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Отсутствует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37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42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Стертые ступени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расшатанные перила , трещины вдоль волокон в досках на площадке и в ступенях сколы 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Удовлетворительное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46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Окна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33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50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Двери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10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54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Козырьки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Коррозия металлических конструкций козырька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Неудовлетворительное</w:t>
            </w:r>
          </w:p>
        </w:tc>
      </w:tr>
      <w:tr>
        <w:trPr>
          <w:trHeight w:val="217" w:hRule="auto"/>
          <w:jc w:val="left"/>
        </w:trPr>
        <w:tc>
          <w:tcPr>
            <w:tcW w:w="9595" w:type="dxa"/>
            <w:gridSpan w:val="4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Внутридомовые инженерные системы</w:t>
            </w:r>
          </w:p>
        </w:tc>
      </w:tr>
      <w:tr>
        <w:trPr>
          <w:trHeight w:val="180" w:hRule="auto"/>
          <w:jc w:val="left"/>
        </w:trPr>
        <w:tc>
          <w:tcPr>
            <w:tcW w:w="762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61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Теплоснабжение</w:t>
            </w:r>
          </w:p>
        </w:tc>
        <w:tc>
          <w:tcPr>
            <w:tcW w:w="3367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4DBB"/>
                <w:spacing w:val="0"/>
                <w:position w:val="0"/>
                <w:sz w:val="22"/>
                <w:shd w:fill="auto" w:val="clear"/>
              </w:rPr>
              <w:t xml:space="preserve">Общедомовые трубы повреждены коррозией, местами присутствует отслоение масляной краски  и  отсутствует теплоизоляционное покрытие.</w:t>
            </w:r>
          </w:p>
        </w:tc>
        <w:tc>
          <w:tcPr>
            <w:tcW w:w="256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замена.</w:t>
            </w:r>
          </w:p>
        </w:tc>
      </w:tr>
      <w:tr>
        <w:trPr>
          <w:trHeight w:val="21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66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Холодное водоснабжение;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40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71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Горячее водоснабжение;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Поквартирное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 рассматривается проектом</w:t>
            </w:r>
          </w:p>
        </w:tc>
      </w:tr>
      <w:tr>
        <w:trPr>
          <w:trHeight w:val="36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76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Вводное устройство, этажные щиты и 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25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81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Водоотведение, в том числе выгребные ямы;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Общедомовые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0000" w:val="clear"/>
        </w:rPr>
      </w:pPr>
    </w:p>
    <w:tbl>
      <w:tblPr/>
      <w:tblGrid>
        <w:gridCol w:w="2955"/>
        <w:gridCol w:w="6640"/>
      </w:tblGrid>
      <w:tr>
        <w:trPr>
          <w:trHeight w:val="620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Необходима замена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Ремонт невозможен или представляется нецелесообразным по технико-экономическим причинам</w:t>
            </w:r>
          </w:p>
        </w:tc>
      </w:tr>
      <w:tr>
        <w:trPr>
          <w:trHeight w:val="393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Необходим значительный ремонт</w:t>
            </w:r>
          </w:p>
        </w:tc>
      </w:tr>
      <w:tr>
        <w:trPr>
          <w:trHeight w:val="161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Удовлетворительное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Необходим ремонт</w:t>
            </w:r>
          </w:p>
        </w:tc>
      </w:tr>
      <w:tr>
        <w:trPr>
          <w:trHeight w:val="227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Хорошее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Необходимы профилактические работы</w:t>
            </w:r>
          </w:p>
        </w:tc>
      </w:tr>
      <w:tr>
        <w:trPr>
          <w:trHeight w:val="137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Отличное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0000" w:val="clear"/>
              </w:rPr>
              <w:t xml:space="preserve">Новое или не требующее ремонта оборудование, элемент здания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num w:numId="11">
    <w:abstractNumId w:val="96"/>
  </w:num>
  <w:num w:numId="15">
    <w:abstractNumId w:val="90"/>
  </w:num>
  <w:num w:numId="19">
    <w:abstractNumId w:val="84"/>
  </w:num>
  <w:num w:numId="23">
    <w:abstractNumId w:val="78"/>
  </w:num>
  <w:num w:numId="26">
    <w:abstractNumId w:val="72"/>
  </w:num>
  <w:num w:numId="30">
    <w:abstractNumId w:val="66"/>
  </w:num>
  <w:num w:numId="34">
    <w:abstractNumId w:val="60"/>
  </w:num>
  <w:num w:numId="38">
    <w:abstractNumId w:val="54"/>
  </w:num>
  <w:num w:numId="42">
    <w:abstractNumId w:val="48"/>
  </w:num>
  <w:num w:numId="46">
    <w:abstractNumId w:val="42"/>
  </w:num>
  <w:num w:numId="50">
    <w:abstractNumId w:val="36"/>
  </w:num>
  <w:num w:numId="54">
    <w:abstractNumId w:val="30"/>
  </w:num>
  <w:num w:numId="61">
    <w:abstractNumId w:val="24"/>
  </w:num>
  <w:num w:numId="66">
    <w:abstractNumId w:val="18"/>
  </w:num>
  <w:num w:numId="71">
    <w:abstractNumId w:val="12"/>
  </w:num>
  <w:num w:numId="76">
    <w:abstractNumId w:val="6"/>
  </w:num>
  <w:num w:numId="8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