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05AF">
      <w:pPr>
        <w:pStyle w:val="ConsPlusNormal"/>
        <w:jc w:val="both"/>
        <w:outlineLvl w:val="0"/>
      </w:pPr>
      <w:r>
        <w:rPr>
          <w:sz w:val="18"/>
          <w:szCs w:val="18"/>
        </w:rPr>
        <w:t xml:space="preserve">Документ предоставлен </w:t>
      </w:r>
      <w:hyperlink r:id="rId6" w:history="1">
        <w:proofErr w:type="spellStart"/>
        <w:r>
          <w:rPr>
            <w:color w:val="0000FF"/>
            <w:sz w:val="18"/>
            <w:szCs w:val="18"/>
          </w:rPr>
          <w:t>КонсультантПлюс</w:t>
        </w:r>
        <w:proofErr w:type="spellEnd"/>
      </w:hyperlink>
    </w:p>
    <w:p w:rsidR="000105AF" w:rsidRDefault="000105AF">
      <w:pPr>
        <w:pStyle w:val="ConsPlusTitle"/>
        <w:jc w:val="center"/>
        <w:outlineLvl w:val="0"/>
      </w:pPr>
    </w:p>
    <w:p w:rsidR="00000000" w:rsidRDefault="003E4C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3E4CEC">
      <w:pPr>
        <w:pStyle w:val="ConsPlusTitle"/>
        <w:jc w:val="center"/>
      </w:pPr>
    </w:p>
    <w:p w:rsidR="00000000" w:rsidRDefault="003E4CEC">
      <w:pPr>
        <w:pStyle w:val="ConsPlusTitle"/>
        <w:jc w:val="center"/>
      </w:pPr>
      <w:r>
        <w:t>РАСПОРЯЖЕНИЕ</w:t>
      </w:r>
    </w:p>
    <w:p w:rsidR="00000000" w:rsidRDefault="003E4CEC">
      <w:pPr>
        <w:pStyle w:val="ConsPlusTitle"/>
        <w:jc w:val="center"/>
      </w:pPr>
      <w:r>
        <w:t>от 26 января 2016 г. N 80-р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22" w:tooltip="СТРАТЕГИЯ" w:history="1">
        <w:r>
          <w:rPr>
            <w:color w:val="0000FF"/>
          </w:rPr>
          <w:t>Стратегию</w:t>
        </w:r>
      </w:hyperlink>
      <w:r>
        <w:t xml:space="preserve"> развития жилищно-коммунального хозяйства в Российской Федерации на период до 2020 года.</w:t>
      </w:r>
    </w:p>
    <w:p w:rsidR="00000000" w:rsidRDefault="003E4CEC">
      <w:pPr>
        <w:pStyle w:val="ConsPlusNormal"/>
        <w:ind w:firstLine="540"/>
        <w:jc w:val="both"/>
      </w:pPr>
      <w: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положениями </w:t>
      </w:r>
      <w:hyperlink w:anchor="Par22" w:tooltip="СТРАТЕГИЯ" w:history="1">
        <w:r>
          <w:rPr>
            <w:color w:val="0000FF"/>
          </w:rPr>
          <w:t>Стратегии</w:t>
        </w:r>
      </w:hyperlink>
      <w:r>
        <w:t>, утвержденной настоящим распоряжением, при разработке региональных</w:t>
      </w:r>
      <w:r>
        <w:t xml:space="preserve"> целевых программ и иных документов, в том числе правовых актов, в сфере жилищно-коммунального хозяйства.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right"/>
      </w:pPr>
      <w:r>
        <w:t>Председатель Правительства</w:t>
      </w:r>
    </w:p>
    <w:p w:rsidR="00000000" w:rsidRDefault="003E4CEC">
      <w:pPr>
        <w:pStyle w:val="ConsPlusNormal"/>
        <w:jc w:val="right"/>
      </w:pPr>
      <w:r>
        <w:t>Российской Федерации</w:t>
      </w:r>
    </w:p>
    <w:p w:rsidR="00000000" w:rsidRDefault="003E4CEC">
      <w:pPr>
        <w:pStyle w:val="ConsPlusNormal"/>
        <w:jc w:val="right"/>
      </w:pPr>
      <w:r>
        <w:t>Д.МЕДВЕДЕВ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right"/>
        <w:outlineLvl w:val="0"/>
      </w:pPr>
      <w:r>
        <w:t>Утверждена</w:t>
      </w:r>
    </w:p>
    <w:p w:rsidR="00000000" w:rsidRDefault="003E4CEC">
      <w:pPr>
        <w:pStyle w:val="ConsPlusNormal"/>
        <w:jc w:val="right"/>
      </w:pPr>
      <w:r>
        <w:t>распоряжением Правительства</w:t>
      </w:r>
    </w:p>
    <w:p w:rsidR="00000000" w:rsidRDefault="003E4CEC">
      <w:pPr>
        <w:pStyle w:val="ConsPlusNormal"/>
        <w:jc w:val="right"/>
      </w:pPr>
      <w:r>
        <w:t>Российской Федерации</w:t>
      </w:r>
    </w:p>
    <w:p w:rsidR="00000000" w:rsidRDefault="003E4CEC">
      <w:pPr>
        <w:pStyle w:val="ConsPlusNormal"/>
        <w:jc w:val="right"/>
      </w:pPr>
      <w:r>
        <w:t>от 26 января 2016 г. N 80-р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Title"/>
        <w:jc w:val="center"/>
      </w:pPr>
      <w:bookmarkStart w:id="0" w:name="Par22"/>
      <w:bookmarkEnd w:id="0"/>
      <w:r>
        <w:t>СТРАТЕГИЯ</w:t>
      </w:r>
    </w:p>
    <w:p w:rsidR="00000000" w:rsidRDefault="003E4CEC">
      <w:pPr>
        <w:pStyle w:val="ConsPlusTitle"/>
        <w:jc w:val="center"/>
      </w:pPr>
      <w:r>
        <w:t>РАЗВИТИЯ ЖИЛИЩНО-КОММУНАЛЬНОГО ХОЗЯЙСТВА В РОССИЙСКОЙ</w:t>
      </w:r>
    </w:p>
    <w:p w:rsidR="00000000" w:rsidRDefault="003E4CEC">
      <w:pPr>
        <w:pStyle w:val="ConsPlusTitle"/>
        <w:jc w:val="center"/>
      </w:pPr>
      <w:r>
        <w:t>ФЕДЕРАЦИИ НА ПЕРИОД ДО 2020 ГОДА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1"/>
      </w:pPr>
      <w:r>
        <w:t>I. Введение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 xml:space="preserve">Стратегия развития жилищно-коммунального хозяйства в Российской Федерации на период до 2020 года (далее - </w:t>
      </w:r>
      <w:r>
        <w:t xml:space="preserve">Стратегия) разработана в соответствии с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8" w:tooltip="Федеральный закон от 28.06.2014 N 172-ФЗ (ред. от 03.07.2016) &quot;О стратегическом планир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</w:t>
      </w:r>
      <w:r>
        <w:t xml:space="preserve">О стратегическом планировании в Российской Федерации", целевыми показателями и задачами, определенными в </w:t>
      </w:r>
      <w:hyperlink r:id="rId9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2012 г. N 600 "О мерах по обеспечению граждан Российской Фе</w:t>
      </w:r>
      <w:r>
        <w:t>дерации доступным и комфортным жильем и повышению качества жилищно-коммунальных услуг".</w:t>
      </w:r>
    </w:p>
    <w:p w:rsidR="00000000" w:rsidRDefault="003E4CEC">
      <w:pPr>
        <w:pStyle w:val="ConsPlusNormal"/>
        <w:ind w:firstLine="540"/>
        <w:jc w:val="both"/>
      </w:pPr>
      <w:r>
        <w:t>Стратегия разработана в целях:</w:t>
      </w:r>
    </w:p>
    <w:p w:rsidR="00000000" w:rsidRDefault="003E4CEC">
      <w:pPr>
        <w:pStyle w:val="ConsPlusNormal"/>
        <w:ind w:firstLine="540"/>
        <w:jc w:val="both"/>
      </w:pPr>
      <w:r>
        <w:t>определения основных приоритетов, среднесрочных целей и задач государственной политики в сфере жилищно-коммунального хозяйства;</w:t>
      </w:r>
    </w:p>
    <w:p w:rsidR="00000000" w:rsidRDefault="003E4CEC">
      <w:pPr>
        <w:pStyle w:val="ConsPlusNormal"/>
        <w:ind w:firstLine="540"/>
        <w:jc w:val="both"/>
      </w:pPr>
      <w:r>
        <w:t>формирова</w:t>
      </w:r>
      <w:r>
        <w:t>ния у участников правоотношений в сфере жилищно-коммунального хозяйства, инвесторов, потребителей ресурсов и жилищно-коммунальных услуг единых ориентиров и ожиданий относительно направлений и перспектив развития жилищно-коммунального хозяйства;</w:t>
      </w:r>
    </w:p>
    <w:p w:rsidR="00000000" w:rsidRDefault="003E4CEC">
      <w:pPr>
        <w:pStyle w:val="ConsPlusNormal"/>
        <w:ind w:firstLine="540"/>
        <w:jc w:val="both"/>
      </w:pPr>
      <w:r>
        <w:t>определения</w:t>
      </w:r>
      <w:r>
        <w:t xml:space="preserve"> основных мер и мероприятий, направленных на достижение намеченных целей.</w:t>
      </w:r>
    </w:p>
    <w:p w:rsidR="00000000" w:rsidRDefault="003E4CEC">
      <w:pPr>
        <w:pStyle w:val="ConsPlusNormal"/>
        <w:ind w:firstLine="540"/>
        <w:jc w:val="both"/>
      </w:pPr>
      <w:r>
        <w:t>Реализация Стратегии зависит от макроэкономической конъюнктуры, включая динамику цен, процентных ставок по кредитам, уровня доходов населения, а также от социальных и политических фа</w:t>
      </w:r>
      <w:r>
        <w:t xml:space="preserve">кторов, региональных и </w:t>
      </w:r>
      <w:proofErr w:type="gramStart"/>
      <w:r>
        <w:t>местных социально-экономических условий</w:t>
      </w:r>
      <w:proofErr w:type="gramEnd"/>
      <w:r>
        <w:t xml:space="preserve"> и особенностей.</w:t>
      </w:r>
    </w:p>
    <w:p w:rsidR="00000000" w:rsidRDefault="003E4CEC">
      <w:pPr>
        <w:pStyle w:val="ConsPlusNormal"/>
        <w:ind w:firstLine="540"/>
        <w:jc w:val="both"/>
      </w:pPr>
      <w:r>
        <w:t>Ключевыми направлениями Стратегии являются:</w:t>
      </w:r>
    </w:p>
    <w:p w:rsidR="00000000" w:rsidRDefault="003E4CEC">
      <w:pPr>
        <w:pStyle w:val="ConsPlusNormal"/>
        <w:ind w:firstLine="540"/>
        <w:jc w:val="both"/>
      </w:pPr>
      <w:r>
        <w:t>формирование активных и ответственных собственников помещений в многоквартирных домах, обладающих всеми правами на принятие решений о</w:t>
      </w:r>
      <w:r>
        <w:t>тносительно своего дома и реальными возможностями реализации этих прав, а также определенным уровнем ответственности за принимаемые решения;</w:t>
      </w:r>
    </w:p>
    <w:p w:rsidR="00000000" w:rsidRDefault="003E4CEC">
      <w:pPr>
        <w:pStyle w:val="ConsPlusNormal"/>
        <w:ind w:firstLine="540"/>
        <w:jc w:val="both"/>
      </w:pPr>
      <w:r>
        <w:t>развитие предпринимательства, усиление конкурентной среды и привлечение частных инвестиций в сферу жилищно-коммунал</w:t>
      </w:r>
      <w:r>
        <w:t>ьного хозяйства;</w:t>
      </w:r>
    </w:p>
    <w:p w:rsidR="00000000" w:rsidRDefault="003E4CEC">
      <w:pPr>
        <w:pStyle w:val="ConsPlusNormal"/>
        <w:ind w:firstLine="540"/>
        <w:jc w:val="both"/>
      </w:pPr>
      <w:r>
        <w:t xml:space="preserve">совершенствование системы отношений между собственниками помещений в многоквартирных домах, управляющими организациями и </w:t>
      </w:r>
      <w:proofErr w:type="spellStart"/>
      <w:r>
        <w:t>ресурсоснабжающими</w:t>
      </w:r>
      <w:proofErr w:type="spellEnd"/>
      <w:r>
        <w:t xml:space="preserve"> организациями;</w:t>
      </w:r>
    </w:p>
    <w:p w:rsidR="00000000" w:rsidRDefault="003E4CEC">
      <w:pPr>
        <w:pStyle w:val="ConsPlusNormal"/>
        <w:ind w:firstLine="540"/>
        <w:jc w:val="both"/>
      </w:pPr>
      <w:r>
        <w:t>повышение энергетической эффективности отрасли.</w:t>
      </w:r>
    </w:p>
    <w:p w:rsidR="00000000" w:rsidRDefault="003E4CEC">
      <w:pPr>
        <w:pStyle w:val="ConsPlusNormal"/>
        <w:ind w:firstLine="540"/>
        <w:jc w:val="both"/>
      </w:pPr>
      <w:r>
        <w:t>К сфере жилищно-коммунального хозяйс</w:t>
      </w:r>
      <w:r>
        <w:t>тва отнесены такие основные направления, как:</w:t>
      </w:r>
    </w:p>
    <w:p w:rsidR="00000000" w:rsidRDefault="003E4CEC">
      <w:pPr>
        <w:pStyle w:val="ConsPlusNormal"/>
        <w:ind w:firstLine="540"/>
        <w:jc w:val="both"/>
      </w:pPr>
      <w:r>
        <w:t>осуществление деятельности, направленной на улучшение условий проживания граждан в жилищном фонде, включающей в себя управление</w:t>
      </w:r>
      <w:bookmarkStart w:id="1" w:name="_GoBack"/>
      <w:bookmarkEnd w:id="1"/>
      <w:r>
        <w:t xml:space="preserve"> многоквартирными домами, капитальный ремонт общего имущества в многоквартирных дом</w:t>
      </w:r>
      <w:r>
        <w:t>ах, в том числе модернизацию лифтового оборудования, а также переселение граждан из аварийного жилищного фонда;</w:t>
      </w:r>
    </w:p>
    <w:p w:rsidR="00000000" w:rsidRDefault="003E4CEC">
      <w:pPr>
        <w:pStyle w:val="ConsPlusNormal"/>
        <w:ind w:firstLine="540"/>
        <w:jc w:val="both"/>
      </w:pPr>
      <w:r>
        <w:t>осуществление регулируемых видов деятельности в сфере поставки коммунальных ресурсов (предоставления коммунальных услуг) (вопросы электроснабжения и газоснабжения рассматриваются в иных документах стратегического планирования), включающих в себя холодное в</w:t>
      </w:r>
      <w:r>
        <w:t xml:space="preserve">одоснабжение, водоотведение, горячее водоснабжение, теплоснабжение, а также обращение с твердыми коммунальными </w:t>
      </w:r>
      <w:r>
        <w:lastRenderedPageBreak/>
        <w:t>отходами;</w:t>
      </w:r>
    </w:p>
    <w:p w:rsidR="00000000" w:rsidRDefault="003E4CEC">
      <w:pPr>
        <w:pStyle w:val="ConsPlusNormal"/>
        <w:ind w:firstLine="540"/>
        <w:jc w:val="both"/>
      </w:pPr>
      <w:r>
        <w:t>ведение государственной информационной системы жилищно-коммунального хозяйства, включающей в себя такие сферы, как социальная политика,</w:t>
      </w:r>
      <w:r>
        <w:t xml:space="preserve"> кадровая политика, а также общественный контроль.</w:t>
      </w:r>
    </w:p>
    <w:p w:rsidR="00000000" w:rsidRDefault="003E4CEC">
      <w:pPr>
        <w:pStyle w:val="ConsPlusNormal"/>
        <w:ind w:firstLine="540"/>
        <w:jc w:val="both"/>
      </w:pPr>
      <w:r>
        <w:t>Стратегия в качестве приоритетов развития отрасли жилищно-коммунального хозяйства определяет:</w:t>
      </w:r>
    </w:p>
    <w:p w:rsidR="00000000" w:rsidRDefault="003E4CEC">
      <w:pPr>
        <w:pStyle w:val="ConsPlusNormal"/>
        <w:ind w:firstLine="540"/>
        <w:jc w:val="both"/>
      </w:pPr>
      <w:r>
        <w:t>предоставление качественных жилищно-коммунальных услуг потребителям в целях обеспечения гражданам комфортных ус</w:t>
      </w:r>
      <w:r>
        <w:t>ловий проживания;</w:t>
      </w:r>
    </w:p>
    <w:p w:rsidR="00000000" w:rsidRDefault="003E4CEC">
      <w:pPr>
        <w:pStyle w:val="ConsPlusNormal"/>
        <w:ind w:firstLine="540"/>
        <w:jc w:val="both"/>
      </w:pPr>
      <w:r>
        <w:t>наличие баланса интересов различных участников сферы жилищно-коммунального хозяйства.</w:t>
      </w:r>
    </w:p>
    <w:p w:rsidR="00000000" w:rsidRDefault="003E4CEC">
      <w:pPr>
        <w:pStyle w:val="ConsPlusNormal"/>
        <w:ind w:firstLine="540"/>
        <w:jc w:val="both"/>
      </w:pPr>
      <w:r>
        <w:t>Права, законные интересы и обязанности всех участников сферы жилищно-коммунального хозяйства (</w:t>
      </w:r>
      <w:proofErr w:type="spellStart"/>
      <w:r>
        <w:t>ресурсоснабжающих</w:t>
      </w:r>
      <w:proofErr w:type="spellEnd"/>
      <w:r>
        <w:t xml:space="preserve"> организаций, потребителей, лиц, осуществ</w:t>
      </w:r>
      <w:r>
        <w:t xml:space="preserve">ляющих управление многоквартирными домами или оказывающих услуги (выполняющих работы) по текущему содержанию общего имущества в многоквартирном доме) должны быть ясно сформулированы и обеспечивать учет и развитие интересов всех участников правоотношений в </w:t>
      </w:r>
      <w:r>
        <w:t>сфере жилищно-коммунального хозяйства. Необходимо создать экономические предпосылки для стабильной деятельности каждого такого участника, позволяющие ему вести безубыточную деятельность при соблюдении требований законодательства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обесп</w:t>
      </w:r>
      <w:r>
        <w:t xml:space="preserve">ечение </w:t>
      </w:r>
      <w:proofErr w:type="spellStart"/>
      <w:r>
        <w:t>экологичности</w:t>
      </w:r>
      <w:proofErr w:type="spellEnd"/>
      <w:r>
        <w:t xml:space="preserve"> (охрана и защита окружающей среды, развитие и использование альтернативных источников энергии, бережное отношение к коммунальным ресурсам, повышение стандартов энергетической эффективности).</w:t>
      </w:r>
    </w:p>
    <w:p w:rsidR="00000000" w:rsidRDefault="003E4CEC">
      <w:pPr>
        <w:pStyle w:val="ConsPlusNormal"/>
        <w:ind w:firstLine="540"/>
        <w:jc w:val="both"/>
      </w:pPr>
      <w:r>
        <w:t>Стратегия является основой для разработки Ст</w:t>
      </w:r>
      <w:r>
        <w:t>ратегии развития жилищно-коммунального хозяйства до 2030 года.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1"/>
      </w:pPr>
      <w:r>
        <w:t>II. Общая характеристика текущего состояния</w:t>
      </w:r>
    </w:p>
    <w:p w:rsidR="00000000" w:rsidRDefault="003E4CEC">
      <w:pPr>
        <w:pStyle w:val="ConsPlusNormal"/>
        <w:jc w:val="center"/>
      </w:pPr>
      <w:r>
        <w:t>жилищно-коммунального хозяйства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Жилищно-коммунальное хозяйство - одна из базовых отраслей российской экономики, обеспечивающая население жизненно в</w:t>
      </w:r>
      <w:r>
        <w:t>ажными услугами, а промышленность - необходимой инженерной инфраструктурой. Годовой оборот в сфере жилищно-коммунального хозяйства превышает 4,1 трлн. рублей, это более 5,7 процента валового внутреннего продукта России.</w:t>
      </w:r>
    </w:p>
    <w:p w:rsidR="00000000" w:rsidRDefault="003E4CEC">
      <w:pPr>
        <w:pStyle w:val="ConsPlusNormal"/>
        <w:ind w:firstLine="540"/>
        <w:jc w:val="both"/>
      </w:pPr>
      <w:r>
        <w:t>По данным Федеральной службы государ</w:t>
      </w:r>
      <w:r>
        <w:t>ственной статистики, объем жилищного фонда в Российской Федерации составляет 3,3 млрд. кв. м, в том числе многоквартирных домов - 2,4 млрд. кв. м (что составляет 72 процента общего объема жилищного фонда).</w:t>
      </w:r>
    </w:p>
    <w:p w:rsidR="00000000" w:rsidRDefault="003E4CEC">
      <w:pPr>
        <w:pStyle w:val="ConsPlusNormal"/>
        <w:ind w:firstLine="540"/>
        <w:jc w:val="both"/>
      </w:pPr>
      <w:r>
        <w:t>Согласно опросу, проведенному в мае 2015 г., больш</w:t>
      </w:r>
      <w:r>
        <w:t>инство граждан (55 процентов) считает несправедливой сумму, которую они платят за коммунальные услуги, 63 процента опрошенных назвали стоимость коммунальных услуг завышенной, при этом более других ощущают дороговизну жилищно-коммунальных услуг жители небол</w:t>
      </w:r>
      <w:r>
        <w:t>ьших городов с населением от 50 до 100 тыс. человек (75 процентов).</w:t>
      </w:r>
    </w:p>
    <w:p w:rsidR="00000000" w:rsidRDefault="003E4CEC">
      <w:pPr>
        <w:pStyle w:val="ConsPlusNormal"/>
        <w:ind w:firstLine="540"/>
        <w:jc w:val="both"/>
      </w:pPr>
      <w:r>
        <w:t>При этом 83 процента респондентов положительно относятся к установке приборов учета. В целях снижения общего платежа за потребленные коммунальные ресурсы подавляющее большинство опрошенных</w:t>
      </w:r>
      <w:r>
        <w:t xml:space="preserve"> (71 процент) уже установили приборы учета потребления воды.</w:t>
      </w:r>
    </w:p>
    <w:p w:rsidR="00000000" w:rsidRDefault="003E4CEC">
      <w:pPr>
        <w:pStyle w:val="ConsPlusNormal"/>
        <w:ind w:firstLine="540"/>
        <w:jc w:val="both"/>
      </w:pPr>
      <w:r>
        <w:t>По данным Федеральной службы по надзору в сфере защиты прав потребителей и благополучия человека, только 62,1 процента населения в России потребляют качественную воду. В сфере водоснабжения до но</w:t>
      </w:r>
      <w:r>
        <w:t xml:space="preserve">рмативного уровня очищается только 55,5 процента воды, подаваемой в сети, а в сфере водоотведения и очистки сточных вод до нормативного уровня очищается только 45 процентов сточных вод. Перебои с подачей горячей воды имеют 48 процентов населения, холодной </w:t>
      </w:r>
      <w:r>
        <w:t>воды - 42 процента населения, электроэнергии - 28 процентов населения.</w:t>
      </w:r>
    </w:p>
    <w:p w:rsidR="00000000" w:rsidRDefault="003E4CEC">
      <w:pPr>
        <w:pStyle w:val="ConsPlusNormal"/>
        <w:ind w:firstLine="540"/>
        <w:jc w:val="both"/>
      </w:pPr>
      <w:r>
        <w:t xml:space="preserve">Вместе с тем, по данным исследований, проведенных в мае 2015 г., уже более половины респондентов стали удовлетворительно оценивать качество коммунальных услуг, а 12 </w:t>
      </w:r>
      <w:proofErr w:type="gramStart"/>
      <w:r>
        <w:t>процентов</w:t>
      </w:r>
      <w:proofErr w:type="gramEnd"/>
      <w:r>
        <w:t xml:space="preserve"> опрошенных</w:t>
      </w:r>
      <w:r>
        <w:t xml:space="preserve"> отметили улучшение их качества, преимущественно это жители малых городов (20 процентов) и сел (15 процентов).</w:t>
      </w:r>
    </w:p>
    <w:p w:rsidR="00000000" w:rsidRDefault="003E4CEC">
      <w:pPr>
        <w:pStyle w:val="ConsPlusNormal"/>
        <w:ind w:firstLine="540"/>
        <w:jc w:val="both"/>
      </w:pPr>
      <w:r>
        <w:t>Согласно опросу, проведенному Всероссийским центром изучения общественного мнения в 2015 году, наибольшая неудовлетворенность граждан связана с а</w:t>
      </w:r>
      <w:r>
        <w:t xml:space="preserve">нтисанитарным состоянием лестниц и нерегулярной уборкой подъезда (38 процентов), плохим состоянием крыш, стен и потолков (36 процентов), прогнившими и неисправными водопроводными и канализационными трубами (33 процента), антисанитарным состоянием подвалов </w:t>
      </w:r>
      <w:r>
        <w:t>(27 процентов), неисправностью дверей, оконных рам, балконов (24 процента), частыми поломками лифтов (11 процентов).</w:t>
      </w:r>
    </w:p>
    <w:p w:rsidR="00000000" w:rsidRDefault="003E4CEC">
      <w:pPr>
        <w:pStyle w:val="ConsPlusNormal"/>
        <w:ind w:firstLine="540"/>
        <w:jc w:val="both"/>
      </w:pPr>
      <w:r>
        <w:t>По экспертным оценкам, ежегодные инвестиционные потребности коммунального сектора составляют не менее 500 млрд. рублей (более 200 млрд. руб</w:t>
      </w:r>
      <w:r>
        <w:t>лей - инвестиции в сферу теплоснабжения, более 100 млрд. рублей - инвестиции в сферу водоснабжения, более 100 млрд. рублей - инвестиции в сферу водоотведения).</w:t>
      </w:r>
    </w:p>
    <w:p w:rsidR="00000000" w:rsidRDefault="003E4CEC">
      <w:pPr>
        <w:pStyle w:val="ConsPlusNormal"/>
        <w:ind w:firstLine="540"/>
        <w:jc w:val="both"/>
      </w:pPr>
      <w:r>
        <w:t>При этом сфера жилищно-коммунального хозяйства имеет огромный потенциал повышения эффективности,</w:t>
      </w:r>
      <w:r>
        <w:t xml:space="preserve"> который, по экспертным оценкам, достигает 40 процентов, но использовать его возможно только при условии притока инвестиций и применения наиболее эффективных технологий.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1"/>
      </w:pPr>
      <w:r>
        <w:t>III. Основные приоритеты, цели и задачи государственной</w:t>
      </w:r>
    </w:p>
    <w:p w:rsidR="00000000" w:rsidRDefault="003E4CEC">
      <w:pPr>
        <w:pStyle w:val="ConsPlusNormal"/>
        <w:jc w:val="center"/>
      </w:pPr>
      <w:r>
        <w:t>политики в сфере жилищно-комм</w:t>
      </w:r>
      <w:r>
        <w:t>унального хозяйства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 xml:space="preserve">Основными целями государственной политики в сфере жилищно-коммунального хозяйства в </w:t>
      </w:r>
      <w:r>
        <w:lastRenderedPageBreak/>
        <w:t xml:space="preserve">соответствии с </w:t>
      </w:r>
      <w:hyperlink r:id="rId10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600 "О мерах по обеспечению гражд</w:t>
      </w:r>
      <w:r>
        <w:t>ан Российской Федерации доступным и комфортным жильем и повышению качества жилищно-коммунальных услуг" являются повышение качества жизни населения путем повышения качества и надежности жилищно-коммунальных услуг, а также обеспечение их доступности для насе</w:t>
      </w:r>
      <w:r>
        <w:t>ления.</w:t>
      </w:r>
    </w:p>
    <w:p w:rsidR="00000000" w:rsidRDefault="003E4CEC">
      <w:pPr>
        <w:pStyle w:val="ConsPlusNormal"/>
        <w:ind w:firstLine="540"/>
        <w:jc w:val="both"/>
      </w:pPr>
      <w:r>
        <w:t>Приоритетами государственной политики в жилищно-коммунальной сфере являются:</w:t>
      </w:r>
    </w:p>
    <w:p w:rsidR="00000000" w:rsidRDefault="003E4CEC">
      <w:pPr>
        <w:pStyle w:val="ConsPlusNormal"/>
        <w:ind w:firstLine="540"/>
        <w:jc w:val="both"/>
      </w:pPr>
      <w:r>
        <w:t>повышение комфортности условий проживания, в том числе обеспечение доступности многоквартирных домов для инвалидов и других маломобильных групп населения;</w:t>
      </w:r>
    </w:p>
    <w:p w:rsidR="00000000" w:rsidRDefault="003E4CEC">
      <w:pPr>
        <w:pStyle w:val="ConsPlusNormal"/>
        <w:ind w:firstLine="540"/>
        <w:jc w:val="both"/>
      </w:pPr>
      <w:r>
        <w:t xml:space="preserve">модернизация и повышение </w:t>
      </w:r>
      <w:proofErr w:type="spellStart"/>
      <w:r>
        <w:t>энергоэффективности</w:t>
      </w:r>
      <w:proofErr w:type="spellEnd"/>
      <w:r>
        <w:t xml:space="preserve"> объектов жилищно-коммунального хозяйства;</w:t>
      </w:r>
    </w:p>
    <w:p w:rsidR="00000000" w:rsidRDefault="003E4CEC">
      <w:pPr>
        <w:pStyle w:val="ConsPlusNormal"/>
        <w:ind w:firstLine="540"/>
        <w:jc w:val="both"/>
      </w:pPr>
      <w:r>
        <w:t>переход на принцип использования наиболее эффективных технологий, применяемых при модернизации (строительстве) объектов коммунальной инфраструктуры и модернизации жилищн</w:t>
      </w:r>
      <w:r>
        <w:t>ого фонда.</w:t>
      </w:r>
    </w:p>
    <w:p w:rsidR="00000000" w:rsidRDefault="003E4CEC">
      <w:pPr>
        <w:pStyle w:val="ConsPlusNormal"/>
        <w:ind w:firstLine="540"/>
        <w:jc w:val="both"/>
      </w:pPr>
      <w:r>
        <w:t>Понятия качества и надежности жилищно-коммунальных услуг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</w:t>
      </w:r>
      <w:r>
        <w:t>ению, водоотведению, электроснабжению и газоснабжению, обращению с твердыми коммунальными отходами в соответствии с санитарными нормами и правилами и другими обязательными требованиями, установленными законодательством Российской Федерации.</w:t>
      </w:r>
    </w:p>
    <w:p w:rsidR="00000000" w:rsidRDefault="003E4CEC">
      <w:pPr>
        <w:pStyle w:val="ConsPlusNormal"/>
        <w:ind w:firstLine="540"/>
        <w:jc w:val="both"/>
      </w:pPr>
      <w:r>
        <w:t>Основной задаче</w:t>
      </w:r>
      <w:r>
        <w:t>й органов государственной власти в сфере жилищно-коммунального хозяйства является создание системы нормативно-правового регулирования, обеспечивающей эффективное функционирование и устойчивое развитие жилищно-коммунального хозяйства, предусматривающей в то</w:t>
      </w:r>
      <w:r>
        <w:t>м числе сокращение административных процедур, предотвращение коррупции.</w:t>
      </w:r>
    </w:p>
    <w:p w:rsidR="00000000" w:rsidRDefault="003E4CEC">
      <w:pPr>
        <w:pStyle w:val="ConsPlusNormal"/>
        <w:ind w:firstLine="540"/>
        <w:jc w:val="both"/>
      </w:pPr>
      <w:r>
        <w:t>Реализация этой задачи невозможна без повышения прозрачности информации о деятельности организаций в сфере жилищно-коммунального хозяйства для потребителей, инвесторов и контролирующих</w:t>
      </w:r>
      <w:r>
        <w:t xml:space="preserve"> органов, на обеспечение которой направлено создание государственной информационной системы жилищно-коммунального хозяйства.</w:t>
      </w:r>
    </w:p>
    <w:p w:rsidR="00000000" w:rsidRDefault="003E4CEC">
      <w:pPr>
        <w:pStyle w:val="ConsPlusNormal"/>
        <w:ind w:firstLine="540"/>
        <w:jc w:val="both"/>
      </w:pPr>
      <w:r>
        <w:t>Необходимо стимулировать развитие интеллектуальных систем комплексного учета коммунальных энергоресурсов, позволяющих в первую очер</w:t>
      </w:r>
      <w:r>
        <w:t>едь обеспечить дистанционный учет коммунальных энергоресурсов (услуг), в том числе за счет поэтапного изменения требований к приборам учета, обобщения и популяризации наилучших решений по этому вопросу, а также создание на региональном уровне единого инфор</w:t>
      </w:r>
      <w:r>
        <w:t>мационного ресурса (базы данных), обеспечивающего организацию регулярного сбора и систематизацию достоверной и актуальной информации об объектах коммунальной инфраструктуры, об их технико-экономическом состоянии и имущественных правах на указанные выше объ</w:t>
      </w:r>
      <w:r>
        <w:t xml:space="preserve">екты, о региональных потребителях коммунальных ресурсов (услуг). Повышение информационной прозрачности в указанной сфере позитивным образом отразится на качестве принимаемых управленческих решений, повышении </w:t>
      </w:r>
      <w:proofErr w:type="spellStart"/>
      <w:r>
        <w:t>энергоэффективности</w:t>
      </w:r>
      <w:proofErr w:type="spellEnd"/>
      <w:r>
        <w:t xml:space="preserve"> и платежной дисциплины, а та</w:t>
      </w:r>
      <w:r>
        <w:t>кже на содействии привлечению инвестиций в отрасль.</w:t>
      </w:r>
    </w:p>
    <w:p w:rsidR="00000000" w:rsidRDefault="003E4CEC">
      <w:pPr>
        <w:pStyle w:val="ConsPlusNormal"/>
        <w:ind w:firstLine="540"/>
        <w:jc w:val="both"/>
      </w:pPr>
      <w:r>
        <w:t>Для обеспечения сбалансированного развития систем коммунальной инфраструктуры с учетом перспективных потребностей должны быть скоординированы механизмы территориального и инвестиционного планирования.</w:t>
      </w:r>
    </w:p>
    <w:p w:rsidR="00000000" w:rsidRDefault="003E4CEC">
      <w:pPr>
        <w:pStyle w:val="ConsPlusNormal"/>
        <w:ind w:firstLine="540"/>
        <w:jc w:val="both"/>
      </w:pPr>
      <w:r>
        <w:t>В у</w:t>
      </w:r>
      <w:r>
        <w:t>словиях ухудшения макроэкономической конъюнктуры необходимо максимально использовать внутренние резервы для развития жилищно-коммунального хозяйства, связанные с оптимизацией текущих и инвестиционных расходов, энергосбережением. Одним из важных направлений</w:t>
      </w:r>
      <w:r>
        <w:t xml:space="preserve"> повышения энергетической эффективности жилищно-коммунального хозяйства является развитие рынка </w:t>
      </w:r>
      <w:proofErr w:type="spellStart"/>
      <w:r>
        <w:t>энергосервисных</w:t>
      </w:r>
      <w:proofErr w:type="spellEnd"/>
      <w:r>
        <w:t xml:space="preserve"> услуг.</w:t>
      </w:r>
    </w:p>
    <w:p w:rsidR="00000000" w:rsidRDefault="003E4CEC">
      <w:pPr>
        <w:pStyle w:val="ConsPlusNormal"/>
        <w:ind w:firstLine="540"/>
        <w:jc w:val="both"/>
      </w:pPr>
      <w:r>
        <w:t xml:space="preserve">Для обеспечения модернизации </w:t>
      </w:r>
      <w:proofErr w:type="spellStart"/>
      <w:r>
        <w:t>инвестиционно</w:t>
      </w:r>
      <w:proofErr w:type="spellEnd"/>
      <w:r>
        <w:t xml:space="preserve"> непривлекательных объектов жилищно-коммунального хозяйства необходимо принимать специальные ме</w:t>
      </w:r>
      <w:r>
        <w:t>ры, направленные на стимулирование консолидации активов предприятий, контролируемых органами исполнительной власти субъектов Российской Федерации и органами местного самоуправления, на уровне субъектов Российской Федерации с последующей их передачей в упра</w:t>
      </w:r>
      <w:r>
        <w:t>вление частным операторам на основе концессионных соглашений.</w:t>
      </w:r>
    </w:p>
    <w:p w:rsidR="00000000" w:rsidRDefault="003E4CEC">
      <w:pPr>
        <w:pStyle w:val="ConsPlusNormal"/>
        <w:ind w:firstLine="540"/>
        <w:jc w:val="both"/>
      </w:pPr>
      <w:r>
        <w:t>Для достижения стратегической цели и решения поставленных задач необходимо осуществить меры и мероприятия, направленные на:</w:t>
      </w:r>
    </w:p>
    <w:p w:rsidR="00000000" w:rsidRDefault="003E4CEC">
      <w:pPr>
        <w:pStyle w:val="ConsPlusNormal"/>
        <w:ind w:firstLine="540"/>
        <w:jc w:val="both"/>
      </w:pPr>
      <w:r>
        <w:t>развитие предпринимательства, включая развитие конкуренции, привлечени</w:t>
      </w:r>
      <w:r>
        <w:t>е частных инвестиций в сферу жилищно-коммунального хозяйства на рыночных условиях;</w:t>
      </w:r>
    </w:p>
    <w:p w:rsidR="00000000" w:rsidRDefault="003E4CEC">
      <w:pPr>
        <w:pStyle w:val="ConsPlusNormal"/>
        <w:ind w:firstLine="540"/>
        <w:jc w:val="both"/>
      </w:pPr>
      <w:r>
        <w:t>повышение качества государственного управления, включая оптимизацию разграничения полномочий и ответственности, совершенствование системы государственного регулирования;</w:t>
      </w:r>
    </w:p>
    <w:p w:rsidR="00000000" w:rsidRDefault="003E4CEC">
      <w:pPr>
        <w:pStyle w:val="ConsPlusNormal"/>
        <w:ind w:firstLine="540"/>
        <w:jc w:val="both"/>
      </w:pPr>
      <w:r>
        <w:t>пов</w:t>
      </w:r>
      <w:r>
        <w:t>ышение эффективности управления инфраструктурой, стимулирование энергосбережения, учитывая при этом проблему отрицательной экономической эффективности большинства проектов повышения энергетической эффективности объектов коммунальной инфраструктуры и их бол</w:t>
      </w:r>
      <w:r>
        <w:t xml:space="preserve">ьшую </w:t>
      </w:r>
      <w:proofErr w:type="spellStart"/>
      <w:r>
        <w:t>затратность</w:t>
      </w:r>
      <w:proofErr w:type="spellEnd"/>
      <w:r>
        <w:t>;</w:t>
      </w:r>
    </w:p>
    <w:p w:rsidR="00000000" w:rsidRDefault="003E4CEC">
      <w:pPr>
        <w:pStyle w:val="ConsPlusNormal"/>
        <w:ind w:firstLine="540"/>
        <w:jc w:val="both"/>
      </w:pPr>
      <w:r>
        <w:t>переход на использование наиболее эффективных технологий, применяемых при модернизации (строительстве) объектов коммунальной инфраструктуры;</w:t>
      </w:r>
    </w:p>
    <w:p w:rsidR="00000000" w:rsidRDefault="003E4CEC">
      <w:pPr>
        <w:pStyle w:val="ConsPlusNormal"/>
        <w:ind w:firstLine="540"/>
        <w:jc w:val="both"/>
      </w:pPr>
      <w:r>
        <w:t xml:space="preserve">формирование системы мотивации участников правоотношений в сфере жилищно-коммунального хозяйства </w:t>
      </w:r>
      <w:r>
        <w:t xml:space="preserve">как в жилищном, так и в коммунальном секторе, стимулирующей их к рациональному и </w:t>
      </w:r>
      <w:proofErr w:type="spellStart"/>
      <w:r>
        <w:t>энергоэффективному</w:t>
      </w:r>
      <w:proofErr w:type="spellEnd"/>
      <w:r>
        <w:t xml:space="preserve"> поведению;</w:t>
      </w:r>
    </w:p>
    <w:p w:rsidR="00000000" w:rsidRDefault="003E4CEC">
      <w:pPr>
        <w:pStyle w:val="ConsPlusNormal"/>
        <w:ind w:firstLine="540"/>
        <w:jc w:val="both"/>
      </w:pPr>
      <w:r>
        <w:t>обеспечение адресности социальной поддержки населения;</w:t>
      </w:r>
    </w:p>
    <w:p w:rsidR="00000000" w:rsidRDefault="003E4CEC">
      <w:pPr>
        <w:pStyle w:val="ConsPlusNormal"/>
        <w:ind w:firstLine="540"/>
        <w:jc w:val="both"/>
      </w:pPr>
      <w:r>
        <w:t>развитие человеческого и общественного капитала, включая повышение производительности труд</w:t>
      </w:r>
      <w:r>
        <w:t xml:space="preserve">а, </w:t>
      </w:r>
      <w:r>
        <w:lastRenderedPageBreak/>
        <w:t>развитие научного и технического потенциала, совершенствование системы общественного контроля, улучшение имиджа жилищно-коммунального хозяйства в средствах массовой информации.</w:t>
      </w:r>
    </w:p>
    <w:p w:rsidR="00000000" w:rsidRDefault="003E4CEC">
      <w:pPr>
        <w:pStyle w:val="ConsPlusNormal"/>
        <w:ind w:firstLine="540"/>
        <w:jc w:val="both"/>
      </w:pPr>
      <w:r>
        <w:t>Стратегия определяет цели и задачи государственной политики в отдельных сфер</w:t>
      </w:r>
      <w:r>
        <w:t>ах деятельности жилищно-коммунального хозяйства с учетом их специфики, а также меры и мероприятия, необходимые для достижения установленных в этих сферах целей и решения поставленных задач.</w:t>
      </w:r>
    </w:p>
    <w:p w:rsidR="00000000" w:rsidRDefault="003E4CEC">
      <w:pPr>
        <w:pStyle w:val="ConsPlusNormal"/>
        <w:ind w:firstLine="540"/>
        <w:jc w:val="both"/>
      </w:pPr>
      <w:r>
        <w:t>Качественное и поступательное развитие сферы жилищно-коммунального</w:t>
      </w:r>
      <w:r>
        <w:t xml:space="preserve"> хозяйства будет служить одним из основных источников экономического развития регионов Российской Федерации ввиду тесного сопряжения отрасли с более чем 30 смежными отраслями. В период финансовой нестабильности жилищно-коммунальное хозяйство является одним</w:t>
      </w:r>
      <w:r>
        <w:t xml:space="preserve"> из наиболее стабильных секторов экономики Российской Федерации (в том числе благодаря наличию гарантированного спроса на производимые товары, работы и услуги).</w:t>
      </w:r>
    </w:p>
    <w:p w:rsidR="00000000" w:rsidRDefault="003E4CEC">
      <w:pPr>
        <w:pStyle w:val="ConsPlusNormal"/>
        <w:ind w:firstLine="540"/>
        <w:jc w:val="both"/>
      </w:pPr>
      <w:r>
        <w:t>Достижение поставленных целей и задач, а также реализация мероприятий, предусмотренных Стратеги</w:t>
      </w:r>
      <w:r>
        <w:t>ей, приведет к созданию сбалансированной (между потребителями и производителями жилищно-коммунальных услуг) модели отношений в сфере жилищно-коммунального хозяйства, в основу которой будет положена следующая целевая ситуация - обеспечение потребителей каче</w:t>
      </w:r>
      <w:r>
        <w:t>ственными жилищно-коммунальными услугами, стоимость которых, с одной стороны, доступна потребителю (в том числе с учетом оказания государственной (муниципальной) поддержки социально незащищенным категориям населения), и, с другой стороны, обеспечивает не т</w:t>
      </w:r>
      <w:r>
        <w:t>олько возмещение расходов на производство указанных услуг их производителям, но и доходность для инвесторов.</w:t>
      </w:r>
    </w:p>
    <w:p w:rsidR="00000000" w:rsidRDefault="003E4CEC">
      <w:pPr>
        <w:pStyle w:val="ConsPlusNormal"/>
        <w:ind w:firstLine="540"/>
        <w:jc w:val="both"/>
      </w:pPr>
      <w:r>
        <w:t>Мониторинг достижения целей и решения задач Стратегии будет осуществляться Министерством строительства и жилищно-коммунального хозяйства Российской</w:t>
      </w:r>
      <w:r>
        <w:t xml:space="preserve"> Федерации посредством использования следующих основных инструментов:</w:t>
      </w:r>
    </w:p>
    <w:p w:rsidR="00000000" w:rsidRDefault="003E4CEC">
      <w:pPr>
        <w:pStyle w:val="ConsPlusNormal"/>
        <w:ind w:firstLine="540"/>
        <w:jc w:val="both"/>
      </w:pPr>
      <w:r>
        <w:t>государственная информационная система жилищно-коммунального хозяйства в части информации, размещаемой в этой информационной системе;</w:t>
      </w:r>
    </w:p>
    <w:p w:rsidR="00000000" w:rsidRDefault="003E4CEC">
      <w:pPr>
        <w:pStyle w:val="ConsPlusNormal"/>
        <w:ind w:firstLine="540"/>
        <w:jc w:val="both"/>
      </w:pPr>
      <w:r>
        <w:t>информационная ведомственная система мониторинга сос</w:t>
      </w:r>
      <w:r>
        <w:t>тояния жилищно-коммунального хозяйства Минстроя России;</w:t>
      </w:r>
    </w:p>
    <w:p w:rsidR="00000000" w:rsidRDefault="003E4CEC">
      <w:pPr>
        <w:pStyle w:val="ConsPlusNormal"/>
        <w:ind w:firstLine="540"/>
        <w:jc w:val="both"/>
      </w:pPr>
      <w:r>
        <w:t>автоматизированная система "Реформа ЖКХ", администрируемая в настоящее время государственной корпорацией - Фондом содействия реформированию жилищно-коммунального хозяйства, в части вопросов переселени</w:t>
      </w:r>
      <w:r>
        <w:t>я граждан из аварийного жилищного фонда и функционирования региональных систем капитального ремонта.</w:t>
      </w:r>
    </w:p>
    <w:p w:rsidR="00000000" w:rsidRDefault="003E4CEC">
      <w:pPr>
        <w:pStyle w:val="ConsPlusNormal"/>
        <w:ind w:firstLine="540"/>
        <w:jc w:val="both"/>
      </w:pPr>
      <w:r>
        <w:t>По результатам мониторинга реализации Стратегии планируется направить ежегодные доклады в Правительство Российской Федерации, а также рассмотреть указанные</w:t>
      </w:r>
      <w:r>
        <w:t xml:space="preserve"> результаты на заседаниях межведомственной рабочей группы по вопросам жилищно-коммунального хозяйства, созданной решением Председателя Правительства Российской Федерации Медведева Д.А. от 20 мая 2015 г. N 3083п-П9.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1"/>
      </w:pPr>
      <w:r>
        <w:t>IV. Меры по развитию</w:t>
      </w:r>
    </w:p>
    <w:p w:rsidR="00000000" w:rsidRDefault="003E4CEC">
      <w:pPr>
        <w:pStyle w:val="ConsPlusNormal"/>
        <w:jc w:val="center"/>
      </w:pPr>
      <w:r>
        <w:t>жилищно-коммунального хозяйства по основным направлениям</w:t>
      </w:r>
    </w:p>
    <w:p w:rsidR="00000000" w:rsidRDefault="003E4CEC">
      <w:pPr>
        <w:pStyle w:val="ConsPlusNormal"/>
        <w:jc w:val="center"/>
      </w:pPr>
      <w:r>
        <w:t>сферы жилищно-коммунального хозяйства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2"/>
      </w:pPr>
      <w:r>
        <w:t>1. Управление многоквартирными домами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В сфере управления многоквартирными домами основной целью государственной политики является повышение уровня удовлетворен</w:t>
      </w:r>
      <w:r>
        <w:t>ности граждан качеством и стоимостью услуг по содержанию и текущему ремонту общего имущества многоквартирных домов, а также коммунальных услуг.</w:t>
      </w:r>
    </w:p>
    <w:p w:rsidR="00000000" w:rsidRDefault="003E4CEC">
      <w:pPr>
        <w:pStyle w:val="ConsPlusNormal"/>
        <w:ind w:firstLine="540"/>
        <w:jc w:val="both"/>
      </w:pPr>
      <w:r>
        <w:t>Достижение этой цели будет обеспечиваться решением следующих задач:</w:t>
      </w:r>
    </w:p>
    <w:p w:rsidR="00000000" w:rsidRDefault="003E4CEC">
      <w:pPr>
        <w:pStyle w:val="ConsPlusNormal"/>
        <w:ind w:firstLine="540"/>
        <w:jc w:val="both"/>
      </w:pPr>
      <w:r>
        <w:t>обеспечение профессионального управления мно</w:t>
      </w:r>
      <w:r>
        <w:t>гоквартирными домами, то есть управляющими организациями, имеющими лицензию на осуществление предпринимательской деятельности по управлению многоквартирными домами;</w:t>
      </w:r>
    </w:p>
    <w:p w:rsidR="00000000" w:rsidRDefault="003E4CEC">
      <w:pPr>
        <w:pStyle w:val="ConsPlusNormal"/>
        <w:ind w:firstLine="540"/>
        <w:jc w:val="both"/>
      </w:pPr>
      <w:r>
        <w:t>создание условий для повышения активности и ответственности собственников помещений в много</w:t>
      </w:r>
      <w:r>
        <w:t>квартирных домах посредством развития форм самоуправления граждан в сфере жилищно-коммунального хозяйства, прежде всего таких, как советы многоквартирных домов, товарищества собственников жилья;</w:t>
      </w:r>
    </w:p>
    <w:p w:rsidR="00000000" w:rsidRDefault="003E4CEC">
      <w:pPr>
        <w:pStyle w:val="ConsPlusNormal"/>
        <w:ind w:firstLine="540"/>
        <w:jc w:val="both"/>
      </w:pPr>
      <w:r>
        <w:t>формирование для собственников помещений в многоквартирном до</w:t>
      </w:r>
      <w:r>
        <w:t>ме стимулов сохранения и повышения стоимости их собственности в указанном доме, в том числе посредством обеспечения его надлежащего содержания, а также своевременного капитального ремонта и модернизации.</w:t>
      </w:r>
    </w:p>
    <w:p w:rsidR="00000000" w:rsidRDefault="003E4CEC">
      <w:pPr>
        <w:pStyle w:val="ConsPlusNormal"/>
        <w:ind w:firstLine="540"/>
        <w:jc w:val="both"/>
      </w:pPr>
      <w:r>
        <w:t>К числу основных нормативных правовых актов в этой с</w:t>
      </w:r>
      <w:r>
        <w:t xml:space="preserve">фере следует отнести Жилищный </w:t>
      </w:r>
      <w:hyperlink r:id="rId11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(в редакции Федерального закона "О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</w:t>
      </w:r>
      <w:r>
        <w:t xml:space="preserve">льных актов Российской Федерации"), а также </w:t>
      </w:r>
      <w:hyperlink r:id="rId12" w:tooltip="Постановление Правительства РФ от 28.10.2014 N 1110 (ред. от 25.12.2015) &quot;О лицензировании предпринимательской деятельности по управлению многоквартирными домами&quot; (вместе с &quot;Положением о лицензировании предпринимательской деятельности по управлению многоквартирными домами&quot;, &quot;Положением о ведении реестра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2014 г. N 1110 </w:t>
      </w:r>
      <w:r>
        <w:t>"О лицензировании предпринимательской деятельности по управлению многоквартирными домами".</w:t>
      </w:r>
    </w:p>
    <w:p w:rsidR="00000000" w:rsidRDefault="003E4CEC">
      <w:pPr>
        <w:pStyle w:val="ConsPlusNormal"/>
        <w:ind w:firstLine="540"/>
        <w:jc w:val="both"/>
      </w:pPr>
      <w:r>
        <w:t>Начиная с 2015 года усилия Министерства строительства и жилищно-коммунального хозяйства Российской Федерации направлены на организацию работы, связанной с системой л</w:t>
      </w:r>
      <w:r>
        <w:t>ицензирования предпринимательской деятельности по управлению многоквартирными домами, и развитие добросовестной конкуренции на рынке управления многоквартирными домами.</w:t>
      </w:r>
    </w:p>
    <w:p w:rsidR="00000000" w:rsidRDefault="003E4CEC">
      <w:pPr>
        <w:pStyle w:val="ConsPlusNormal"/>
        <w:ind w:firstLine="540"/>
        <w:jc w:val="both"/>
      </w:pPr>
      <w:r>
        <w:t>В I квартале 2015 г. заявки на выдачу лицензий на осуществление предпринимательской дея</w:t>
      </w:r>
      <w:r>
        <w:t xml:space="preserve">тельности по управлению многоквартирными домами подали 12,5 тыс. управляющих организаций, </w:t>
      </w:r>
      <w:r>
        <w:lastRenderedPageBreak/>
        <w:t xml:space="preserve">действующих и имеющих в управлении многоквартирные дома по состоянию на 1 апреля 2015 г. Рассмотрение и выдача таких лицензий в отношении </w:t>
      </w:r>
      <w:proofErr w:type="gramStart"/>
      <w:r>
        <w:t>указанных организаций</w:t>
      </w:r>
      <w:proofErr w:type="gramEnd"/>
      <w:r>
        <w:t xml:space="preserve"> были з</w:t>
      </w:r>
      <w:r>
        <w:t>авершены в установленный срок. Лицензионными комиссиями выдано около 11 тыс. лицензий, отказано в предоставлении лицензии 13 процентам управляющих организаций. На конец июля 2015 г. было выдано уже 12,9 тыс. лицензий, сведения о которых в соответствии с Фе</w:t>
      </w:r>
      <w:r>
        <w:t xml:space="preserve">деральным </w:t>
      </w:r>
      <w:hyperlink r:id="rId13" w:tooltip="Федеральный закон от 21.07.2014 N 255-ФЗ (ред. от 03.07.2016) &quot;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внесении изменений в Жилищный кодекс Российской Федерации, отдельные законодательные акты Ро</w:t>
      </w:r>
      <w:r>
        <w:t>ссийской Федерации и признании утратившими силу отдельных положений законодательных актов Российской Федерации" размещены в государственной информационной системе жилищно-коммунального хозяйства в едином федеральном реестре лицензий.</w:t>
      </w:r>
    </w:p>
    <w:p w:rsidR="00000000" w:rsidRDefault="003E4CEC">
      <w:pPr>
        <w:pStyle w:val="ConsPlusNormal"/>
        <w:ind w:firstLine="540"/>
        <w:jc w:val="both"/>
      </w:pPr>
      <w:r>
        <w:t>Лицензирование позволи</w:t>
      </w:r>
      <w:r>
        <w:t>т освободить рынок от недобросовестных управляющих организаций, повысить ответственность управляющих организаций за качество предоставляемых жилищно-коммунальных услуг, а также предоставит собственникам помещений в многоквартирных домах реальные инструмент</w:t>
      </w:r>
      <w:r>
        <w:t>ы воздействия на управляющие организации, осуществляющие свою деятельность с нарушением законодательства Российской Федерации, прав и законных интересов граждан.</w:t>
      </w:r>
    </w:p>
    <w:p w:rsidR="00000000" w:rsidRDefault="003E4CEC">
      <w:pPr>
        <w:pStyle w:val="ConsPlusNormal"/>
        <w:ind w:firstLine="540"/>
        <w:jc w:val="both"/>
      </w:pPr>
      <w:r>
        <w:t>Лицензирование является механизмом постоянного контроля за управляющими организациями и принят</w:t>
      </w:r>
      <w:r>
        <w:t>ия действенных мер к допустившим нарушения хозяйствующим субъектам. Эффективность этого механизма будет определяться в ходе мониторинга ситуации в сфере управления многоквартирными домами, в том числе с использованием показателя удовлетворенности потребите</w:t>
      </w:r>
      <w:r>
        <w:t>лей качеством предоставленных услуг.</w:t>
      </w:r>
    </w:p>
    <w:p w:rsidR="00000000" w:rsidRDefault="003E4CEC">
      <w:pPr>
        <w:pStyle w:val="ConsPlusNormal"/>
        <w:ind w:firstLine="540"/>
        <w:jc w:val="both"/>
      </w:pPr>
      <w:r>
        <w:t>Следует проработать вопрос о создании профессионального общественного объединения управляющих организаций в целях формирования единых профессиональных стандартов осуществления деятельности по управлению многоквартирными</w:t>
      </w:r>
      <w:r>
        <w:t xml:space="preserve"> домами, представления мнения профессионального сообщества по актуальным вопросам, возникающим в сфере управления многоквартирными домами, и участия совместно с заинтересованными органами власти в выработке необходимых решений.</w:t>
      </w:r>
    </w:p>
    <w:p w:rsidR="00000000" w:rsidRDefault="003E4CEC">
      <w:pPr>
        <w:pStyle w:val="ConsPlusNormal"/>
        <w:ind w:firstLine="540"/>
        <w:jc w:val="both"/>
      </w:pPr>
      <w:r>
        <w:t xml:space="preserve">Решение задачи формирования </w:t>
      </w:r>
      <w:r>
        <w:t>ответственных и активных собственников помещений в многоквартирных домах будет обеспечено в том числе путем проведения информационно-разъяснительной кампании по повышению информированности жителей многоквартирных домов об их правах и обязанностях и упрощен</w:t>
      </w:r>
      <w:r>
        <w:t>ия координации их действий за счет расширения форм проведения общих собраний собственников помещений в многоквартирных домах.</w:t>
      </w:r>
    </w:p>
    <w:p w:rsidR="00000000" w:rsidRDefault="003E4CEC">
      <w:pPr>
        <w:pStyle w:val="ConsPlusNormal"/>
        <w:ind w:firstLine="540"/>
        <w:jc w:val="both"/>
      </w:pPr>
      <w:r>
        <w:t xml:space="preserve">В рамках реализации Стратегии будут подготовлены предложения о совершенствовании правового регулирования деятельности объединений </w:t>
      </w:r>
      <w:r>
        <w:t>собственников помещений в многоквартирном доме (товарищества собственников жилья, жилищно-строительные кооперативы и др.).</w:t>
      </w:r>
    </w:p>
    <w:p w:rsidR="00000000" w:rsidRDefault="003E4CEC">
      <w:pPr>
        <w:pStyle w:val="ConsPlusNormal"/>
        <w:ind w:firstLine="540"/>
        <w:jc w:val="both"/>
      </w:pPr>
      <w:r>
        <w:t>При этом развитию активности собственников помещений в многоквартирном доме будут способствовать изменения, принятые Федеральным зако</w:t>
      </w:r>
      <w:r>
        <w:t>ном "О внесении изменений в Жилищный кодекс Российской Федерации и отдельные законодательные акты Российской Федерации" в части введения новых упрощенных форм проведения общего собрания собственников помещений в многоквартирном доме (очно-заочная форма), е</w:t>
      </w:r>
      <w:r>
        <w:t>диных форм и требований к оформлению протоколов общих собраний и решений собственников помещений в многоквартирном доме, а также другие положения указанного Федерального закона. В целях дальнейшего совершенствования порядка проведения общих собраний собств</w:t>
      </w:r>
      <w:r>
        <w:t xml:space="preserve">енников помещений в многоквартирном доме и принятия решений на общих собраниях собственников помещений в многоквартирном доме необходимо дополнительно проработать вопросы упрощения координации действий собственников помещений в многоквартирном доме, в том </w:t>
      </w:r>
      <w:r>
        <w:t>числе участия в общих собраниях собственников, не проживающих фактически в многоквартирном доме, а также вопросы упрощения форм и способов информирования собственников о проведении собраний.</w:t>
      </w:r>
    </w:p>
    <w:p w:rsidR="00000000" w:rsidRDefault="003E4CEC">
      <w:pPr>
        <w:pStyle w:val="ConsPlusNormal"/>
        <w:ind w:firstLine="540"/>
        <w:jc w:val="both"/>
      </w:pPr>
      <w:r>
        <w:t>Для развития системы управления многоквартирными домами с высоким</w:t>
      </w:r>
      <w:r>
        <w:t xml:space="preserve"> уровнем износа потребуется создание специальной модели управления такими домами с использованием различных мер оказания поддержки со стороны государственных и (или) муниципальных структур, предоставляющих соответствующие услуги. При этом государственная п</w:t>
      </w:r>
      <w:r>
        <w:t>олитика в сфере управления многоквартирными домами с высоким уровнем износа, а также действия органов власти в регионе и (или) муниципалитете должны быть ориентированы на привлечение частных управляющих организаций в эту сферу, не создавая при этом условий</w:t>
      </w:r>
      <w:r>
        <w:t>, при которых доминировать на этом сегменте рынка управления многоквартирными домами будут государственные и (или) муниципальные организации, осуществляющие предпринимательскую деятельность по управлению многоквартирными домами.</w:t>
      </w:r>
    </w:p>
    <w:p w:rsidR="00000000" w:rsidRDefault="003E4CEC">
      <w:pPr>
        <w:pStyle w:val="ConsPlusNormal"/>
        <w:ind w:firstLine="540"/>
        <w:jc w:val="both"/>
      </w:pPr>
      <w:r>
        <w:t>Будет сформирована новая мо</w:t>
      </w:r>
      <w:r>
        <w:t>дель правоотношений по оплате коммунальных услуг (ресурсов), предусматривающая:</w:t>
      </w:r>
    </w:p>
    <w:p w:rsidR="00000000" w:rsidRDefault="003E4CEC">
      <w:pPr>
        <w:pStyle w:val="ConsPlusNormal"/>
        <w:ind w:firstLine="540"/>
        <w:jc w:val="both"/>
      </w:pPr>
      <w:r>
        <w:t>совершенствование системы расчетов за коммунальные услуги;</w:t>
      </w:r>
    </w:p>
    <w:p w:rsidR="00000000" w:rsidRDefault="003E4CEC">
      <w:pPr>
        <w:pStyle w:val="ConsPlusNormal"/>
        <w:ind w:firstLine="540"/>
        <w:jc w:val="both"/>
      </w:pPr>
      <w:r>
        <w:t xml:space="preserve">повышение ответственности потребителей за своевременную оплату жилищно-коммунальных услуг, а также ответственности </w:t>
      </w:r>
      <w:proofErr w:type="spellStart"/>
      <w:r>
        <w:t>ре</w:t>
      </w:r>
      <w:r>
        <w:t>сурсоснабжающих</w:t>
      </w:r>
      <w:proofErr w:type="spellEnd"/>
      <w:r>
        <w:t xml:space="preserve"> и управляющих организаций за качество коммунальных услуг и ресурсов путем введения в том числе специальных штрафов за нарушение параметров качества оказываемых услуг.</w:t>
      </w:r>
    </w:p>
    <w:p w:rsidR="00000000" w:rsidRDefault="003E4CEC">
      <w:pPr>
        <w:pStyle w:val="ConsPlusNormal"/>
        <w:ind w:firstLine="540"/>
        <w:jc w:val="both"/>
      </w:pPr>
      <w:r>
        <w:t>Необходимо решить следующие задачи в сфере управления многоквартирными до</w:t>
      </w:r>
      <w:r>
        <w:t>мами:</w:t>
      </w:r>
    </w:p>
    <w:p w:rsidR="00000000" w:rsidRDefault="003E4CEC">
      <w:pPr>
        <w:pStyle w:val="ConsPlusNormal"/>
        <w:ind w:firstLine="540"/>
        <w:jc w:val="both"/>
      </w:pPr>
      <w:r>
        <w:t>создание механизма дифференцированной ответственности управляющих организаций, в том числе в части размера штрафов, налагаемых на управляющие организации в связи с нарушением ими лицензионных требований;</w:t>
      </w:r>
    </w:p>
    <w:p w:rsidR="00000000" w:rsidRDefault="003E4CEC">
      <w:pPr>
        <w:pStyle w:val="ConsPlusNormal"/>
        <w:ind w:firstLine="540"/>
        <w:jc w:val="both"/>
      </w:pPr>
      <w:r>
        <w:t>установление дополнительных требований к управляющим организациям (требований к уставному капиталу, материально-технической базе, финансовому состоянию и др.), в том числе включение их в состав лицензионных требований;</w:t>
      </w:r>
    </w:p>
    <w:p w:rsidR="00000000" w:rsidRDefault="003E4CEC">
      <w:pPr>
        <w:pStyle w:val="ConsPlusNormal"/>
        <w:ind w:firstLine="540"/>
        <w:jc w:val="both"/>
      </w:pPr>
      <w:r>
        <w:lastRenderedPageBreak/>
        <w:t>разработка предложений о необходимост</w:t>
      </w:r>
      <w:r>
        <w:t>и учета экономически обоснованной предпринимательской прибыли при определении размера платы за жилищные услуги;</w:t>
      </w:r>
    </w:p>
    <w:p w:rsidR="00000000" w:rsidRDefault="003E4CEC">
      <w:pPr>
        <w:pStyle w:val="ConsPlusNormal"/>
        <w:ind w:firstLine="540"/>
        <w:jc w:val="both"/>
      </w:pPr>
      <w:r>
        <w:t>создание понятного и универсального механизма проверки (прежде всего для собственника помещений в многоквартирном доме) обоснованности устанавли</w:t>
      </w:r>
      <w:r>
        <w:t>ваемой платы за содержание и текущий ремонт общего имущества в многоквартирном доме (калькулятор потребителя жилищной услуги), а также совершенствование механизма снижения указанной платы в зависимости от объема и качества фактически оказанной услуги;</w:t>
      </w:r>
    </w:p>
    <w:p w:rsidR="00000000" w:rsidRDefault="003E4CEC">
      <w:pPr>
        <w:pStyle w:val="ConsPlusNormal"/>
        <w:ind w:firstLine="540"/>
        <w:jc w:val="both"/>
      </w:pPr>
      <w:r>
        <w:t>уточ</w:t>
      </w:r>
      <w:r>
        <w:t>нение положений законодательства Российской Федерации, устанавливающих ответственность лицензирующих и надзорных органов в части совершения ими коррупционных правонарушений в этой сфере;</w:t>
      </w:r>
    </w:p>
    <w:p w:rsidR="00000000" w:rsidRDefault="003E4CEC">
      <w:pPr>
        <w:pStyle w:val="ConsPlusNormal"/>
        <w:ind w:firstLine="540"/>
        <w:jc w:val="both"/>
      </w:pPr>
      <w:r>
        <w:t>совершенствование процедур рассмотрения споров при взыскании задолжен</w:t>
      </w:r>
      <w:r>
        <w:t>ности за жилищно-коммунальные услуги, а также рассмотрение возможности упрощения такого взыскания, в том числе в порядке приказного производства;</w:t>
      </w:r>
    </w:p>
    <w:p w:rsidR="00000000" w:rsidRDefault="003E4CEC">
      <w:pPr>
        <w:pStyle w:val="ConsPlusNormal"/>
        <w:ind w:firstLine="540"/>
        <w:jc w:val="both"/>
      </w:pPr>
      <w:r>
        <w:t>совершенствование порядка ограничения предоставления коммунальных ресурсов (услуг), в том числе упрощение поря</w:t>
      </w:r>
      <w:r>
        <w:t xml:space="preserve">дка извещения потребителя-должника о введении режима ограничения предоставления коммунальных услуг, расширение перечня оснований для введения ограничения (предоставления) коммунальной услуги, исключающего при этом возможность злоупотреблений со стороны </w:t>
      </w:r>
      <w:proofErr w:type="spellStart"/>
      <w:r>
        <w:t>рес</w:t>
      </w:r>
      <w:r>
        <w:t>урсоснабжающих</w:t>
      </w:r>
      <w:proofErr w:type="spellEnd"/>
      <w:r>
        <w:t xml:space="preserve"> организаций и необоснованного нарушения прав и законных интересов потребителей.</w:t>
      </w:r>
    </w:p>
    <w:p w:rsidR="00000000" w:rsidRDefault="003E4CEC">
      <w:pPr>
        <w:pStyle w:val="ConsPlusNormal"/>
        <w:ind w:firstLine="540"/>
        <w:jc w:val="both"/>
      </w:pPr>
      <w:r>
        <w:t>Одной из задач, которая будет решена, является совершенствование правового регулирования учета и использования общего имущества в многоквартирном доме, а также в</w:t>
      </w:r>
      <w:r>
        <w:t>ыработка действенных механизмов его защиты от неправомерных действий третьих лиц.</w:t>
      </w:r>
    </w:p>
    <w:p w:rsidR="00000000" w:rsidRDefault="003E4CEC">
      <w:pPr>
        <w:pStyle w:val="ConsPlusNormal"/>
        <w:ind w:firstLine="540"/>
        <w:jc w:val="both"/>
      </w:pPr>
      <w:r>
        <w:t>Особое внимание будет уделено совершенствованию государственной политики по вопросам актуализации и существенной новации правовых актов, устанавливающих технические требовани</w:t>
      </w:r>
      <w:r>
        <w:t>я к общему имуществу в многоквартирном доме и его содержанию, в том числе по вопросам формирования современных правил и норм технической эксплуатации жилищного фонда.</w:t>
      </w:r>
    </w:p>
    <w:p w:rsidR="00000000" w:rsidRDefault="003E4CEC">
      <w:pPr>
        <w:pStyle w:val="ConsPlusNormal"/>
        <w:ind w:firstLine="540"/>
        <w:jc w:val="both"/>
      </w:pPr>
      <w:r>
        <w:t>В этой части необходимы:</w:t>
      </w:r>
    </w:p>
    <w:p w:rsidR="00000000" w:rsidRDefault="003E4CEC">
      <w:pPr>
        <w:pStyle w:val="ConsPlusNormal"/>
        <w:ind w:firstLine="540"/>
        <w:jc w:val="both"/>
      </w:pPr>
      <w:r>
        <w:t xml:space="preserve">разработка мер по восстановлению законных прав собственников на </w:t>
      </w:r>
      <w:r>
        <w:t>общее имущество в многоквартирном доме, в том числе по ранее совершенным сделкам, обратив особое внимание на случаи незаконного отчуждения органами власти имущества, относящегося к общему имуществу в многоквартирном доме;</w:t>
      </w:r>
    </w:p>
    <w:p w:rsidR="00000000" w:rsidRDefault="003E4CEC">
      <w:pPr>
        <w:pStyle w:val="ConsPlusNormal"/>
        <w:ind w:firstLine="540"/>
        <w:jc w:val="both"/>
      </w:pPr>
      <w:r>
        <w:t>совершенствование правил заключени</w:t>
      </w:r>
      <w:r>
        <w:t>я договоров управления многоквартирными домами, в том числе ужесточение требований в части наличия и оформления договоров управления многоквартирными домами с учетом примерной формы договора управления, утверждаемой Министерством строительства и жилищно-ко</w:t>
      </w:r>
      <w:r>
        <w:t>ммунального хозяйства Российской Федерации.</w:t>
      </w:r>
    </w:p>
    <w:p w:rsidR="00000000" w:rsidRDefault="003E4CEC">
      <w:pPr>
        <w:pStyle w:val="ConsPlusNormal"/>
        <w:ind w:firstLine="540"/>
        <w:jc w:val="both"/>
      </w:pPr>
      <w:r>
        <w:t>В 2016 году потребление коммунальных ресурсов на общедомовые нужды будет включено в состав жилищных услуг. Такое решение стимулирует управляющие компании к энергосбережению и выявлению хищений коммунальных ресурс</w:t>
      </w:r>
      <w:r>
        <w:t xml:space="preserve">ов. В совокупности с мерами по развитию </w:t>
      </w:r>
      <w:proofErr w:type="spellStart"/>
      <w:r>
        <w:t>энергосервисных</w:t>
      </w:r>
      <w:proofErr w:type="spellEnd"/>
      <w:r>
        <w:t xml:space="preserve"> услуг это позволит задействовать значительные внутренние резервы для снижения стоимости и повышения качества жилищно-коммунальных услуг в многоквартирном доме, а также осуществлять финансирование энер</w:t>
      </w:r>
      <w:r>
        <w:t>госберегающих мероприятий за счет получаемой экономии энергетических ресурсов. До этого момента необходимо осуществить работу по актуализации нормативов потребления коммунальных услуг, в том числе на общедомовые нужды, а также проработать иные меры, стимул</w:t>
      </w:r>
      <w:r>
        <w:t>ирующие потребителей к установке приборов учета потребления коммунальных ресурсов, предусмотренных Стратегией.</w:t>
      </w:r>
    </w:p>
    <w:p w:rsidR="00000000" w:rsidRDefault="003E4CEC">
      <w:pPr>
        <w:pStyle w:val="ConsPlusNormal"/>
        <w:ind w:firstLine="540"/>
        <w:jc w:val="both"/>
      </w:pPr>
      <w:r>
        <w:t>Кроме того, в рамках реализации Стратегии будут дополнительно проработаны предложения о совершенствовании порядка расчета за предоставление жилищ</w:t>
      </w:r>
      <w:r>
        <w:t xml:space="preserve">но-коммунальных услуг, в том числе введение скидок на их оплату или определение условий предоплаты (порядок и механизмы реализации которых будут определяться законодательством Российской Федерации), уточнение срока оплаты по договорам </w:t>
      </w:r>
      <w:proofErr w:type="spellStart"/>
      <w:r>
        <w:t>ресурсоснабжения</w:t>
      </w:r>
      <w:proofErr w:type="spellEnd"/>
      <w:r>
        <w:t xml:space="preserve"> и до</w:t>
      </w:r>
      <w:r>
        <w:t>говорам управления.</w:t>
      </w:r>
    </w:p>
    <w:p w:rsidR="00000000" w:rsidRDefault="003E4CEC">
      <w:pPr>
        <w:pStyle w:val="ConsPlusNormal"/>
        <w:ind w:firstLine="540"/>
        <w:jc w:val="both"/>
      </w:pPr>
      <w:r>
        <w:t xml:space="preserve">Также будет обеспечено развитие </w:t>
      </w:r>
      <w:proofErr w:type="spellStart"/>
      <w:r>
        <w:t>энергосервисных</w:t>
      </w:r>
      <w:proofErr w:type="spellEnd"/>
      <w:r>
        <w:t xml:space="preserve"> услуг в жилищном фонде (многоквартирных домах). В частности, будет упрощен порядок заключения </w:t>
      </w:r>
      <w:proofErr w:type="spellStart"/>
      <w:r>
        <w:t>энергосервисных</w:t>
      </w:r>
      <w:proofErr w:type="spellEnd"/>
      <w:r>
        <w:t xml:space="preserve"> договоров и предусмотрена возможность фиксации на долгосрочный период объема п</w:t>
      </w:r>
      <w:r>
        <w:t>отребления тепловой энергии в многоквартирном доме.</w:t>
      </w:r>
    </w:p>
    <w:p w:rsidR="00000000" w:rsidRDefault="003E4CEC">
      <w:pPr>
        <w:pStyle w:val="ConsPlusNormal"/>
        <w:ind w:firstLine="540"/>
        <w:jc w:val="both"/>
      </w:pPr>
      <w:r>
        <w:t>Начиная с 2015 года работает система федерального контроля за соблюдением жилищного законодательства на территории Российской Федерации посредством осуществления деятельности главного государственного жил</w:t>
      </w:r>
      <w:r>
        <w:t>ищного инспектора, наделенного правом проведения проверок органов государственного жилищного надзора субъектов Российской Федерации.</w:t>
      </w:r>
    </w:p>
    <w:p w:rsidR="00000000" w:rsidRDefault="003E4CEC">
      <w:pPr>
        <w:pStyle w:val="ConsPlusNormal"/>
        <w:ind w:firstLine="540"/>
        <w:jc w:val="both"/>
      </w:pPr>
      <w:r>
        <w:t>В целях обеспечения дополнительного контроля реализации законодательства Российской Федерации в сфере управления многокварт</w:t>
      </w:r>
      <w:r>
        <w:t>ирными домами будет продолжена работа по организации и обеспечению функционирования институтов общественного контроля в сфере жилищно-коммунального хозяйства.</w:t>
      </w:r>
    </w:p>
    <w:p w:rsidR="00000000" w:rsidRDefault="003E4CEC">
      <w:pPr>
        <w:pStyle w:val="ConsPlusNormal"/>
        <w:ind w:firstLine="540"/>
        <w:jc w:val="both"/>
      </w:pPr>
      <w:r>
        <w:t>Кроме того, в рамках Стратегии будут реализованы следующие задачи:</w:t>
      </w:r>
    </w:p>
    <w:p w:rsidR="00000000" w:rsidRDefault="003E4CEC">
      <w:pPr>
        <w:pStyle w:val="ConsPlusNormal"/>
        <w:ind w:firstLine="540"/>
        <w:jc w:val="both"/>
      </w:pPr>
      <w:r>
        <w:t>совершенствование механизма вы</w:t>
      </w:r>
      <w:r>
        <w:t>бора и смены управляющей организации, обеспечивающего, с одной стороны, защиту прав и законных интересов собственников помещений в многоквартирных домах, и, с другой стороны, исключающего принятие необоснованных решений о смене управляющей организации;</w:t>
      </w:r>
    </w:p>
    <w:p w:rsidR="00000000" w:rsidRDefault="003E4CEC">
      <w:pPr>
        <w:pStyle w:val="ConsPlusNormal"/>
        <w:ind w:firstLine="540"/>
        <w:jc w:val="both"/>
      </w:pPr>
      <w:r>
        <w:t>сов</w:t>
      </w:r>
      <w:r>
        <w:t>ершенствование системы раскрытия информации лицами, осуществляющими деятельность по управлению многоквартирными домами, в том числе в целях повышения информированности собственников помещений в многоквартирном доме;</w:t>
      </w:r>
    </w:p>
    <w:p w:rsidR="00000000" w:rsidRDefault="003E4CEC">
      <w:pPr>
        <w:pStyle w:val="ConsPlusNormal"/>
        <w:ind w:firstLine="540"/>
        <w:jc w:val="both"/>
      </w:pPr>
      <w:r>
        <w:lastRenderedPageBreak/>
        <w:t>совершенствование системы мониторинга жи</w:t>
      </w:r>
      <w:r>
        <w:t>лищного фонда;</w:t>
      </w:r>
    </w:p>
    <w:p w:rsidR="00000000" w:rsidRDefault="003E4CEC">
      <w:pPr>
        <w:pStyle w:val="ConsPlusNormal"/>
        <w:ind w:firstLine="540"/>
        <w:jc w:val="both"/>
      </w:pPr>
      <w:r>
        <w:t>совершенствование системы учета потребления коммунальных услуг, в том числе путем реализации мер, направленных на стимулирование потребителей к установке приборов учета (общедомовых и индивидуальных), и установления ответственности за вмешат</w:t>
      </w:r>
      <w:r>
        <w:t>ельство в работу приборов учета и несанкционированное подключение к внутридомовым сетям, а также выработка мер, направленных на исполнение требований законодательства Российской Федерации о включении автоматизированной системы учета потребления коммунальны</w:t>
      </w:r>
      <w:r>
        <w:t>х ресурсов (услуг) в состав обязательного оборудования при проектировании и строительстве многоквартирных домов. При этом в качестве основополагающего принципа реализации таких мер необходимо обозначить принцип учета потребленного коммунального ресурса (ус</w:t>
      </w:r>
      <w:r>
        <w:t>луги) с использованием соответствующих приборов учета потребления коммунальных ресурсов и решить вопрос о праве собственности на такой прибор учета. В рамках реализации указанных мер необходимо также проработать вопрос об унификации способов передачи показ</w:t>
      </w:r>
      <w:r>
        <w:t xml:space="preserve">аний приборов учета в </w:t>
      </w:r>
      <w:proofErr w:type="spellStart"/>
      <w:r>
        <w:t>ресурсоснабжающую</w:t>
      </w:r>
      <w:proofErr w:type="spellEnd"/>
      <w:r>
        <w:t xml:space="preserve"> организацию или иным организациям, оказывающим соответствующие сервисные услуги по приему и передаче указанных данных;</w:t>
      </w:r>
    </w:p>
    <w:p w:rsidR="00000000" w:rsidRDefault="003E4CEC">
      <w:pPr>
        <w:pStyle w:val="ConsPlusNormal"/>
        <w:ind w:firstLine="540"/>
        <w:jc w:val="both"/>
      </w:pPr>
      <w:r>
        <w:t>проработка предложений о применении в качестве меры, стимулирующей установку приборов учета потре</w:t>
      </w:r>
      <w:r>
        <w:t>бления коммунальных ресурсов (услуг), расчета потребления коммунального ресурса (услуги) с использованием расчетных способов исходя из максимальной (разрешенной) мощности (нагрузки) в условиях, когда такой прибор может быть установлен, но соответствующая о</w:t>
      </w:r>
      <w:r>
        <w:t>бязанность не исполняется собственником помещения в многоквартирном доме;</w:t>
      </w:r>
    </w:p>
    <w:p w:rsidR="00000000" w:rsidRDefault="003E4CEC">
      <w:pPr>
        <w:pStyle w:val="ConsPlusNormal"/>
        <w:ind w:firstLine="540"/>
        <w:jc w:val="both"/>
      </w:pPr>
      <w:r>
        <w:t xml:space="preserve">стимулирование широкомасштабной реализации энергосберегающих мероприятий в многоквартирных домах на основании </w:t>
      </w:r>
      <w:proofErr w:type="spellStart"/>
      <w:r>
        <w:t>энергосервисных</w:t>
      </w:r>
      <w:proofErr w:type="spellEnd"/>
      <w:r>
        <w:t xml:space="preserve"> договоров (контрактов), в том числе выработка мер, стиму</w:t>
      </w:r>
      <w:r>
        <w:t xml:space="preserve">лирующих использование </w:t>
      </w:r>
      <w:proofErr w:type="spellStart"/>
      <w:r>
        <w:t>энергоэффективных</w:t>
      </w:r>
      <w:proofErr w:type="spellEnd"/>
      <w:r>
        <w:t xml:space="preserve"> материалов и технологий при выполнении работ (оказании услуг) по текущему содержанию и ремонту многоквартирных домов;</w:t>
      </w:r>
    </w:p>
    <w:p w:rsidR="00000000" w:rsidRDefault="003E4CEC">
      <w:pPr>
        <w:pStyle w:val="ConsPlusNormal"/>
        <w:ind w:firstLine="540"/>
        <w:jc w:val="both"/>
      </w:pPr>
      <w:r>
        <w:t xml:space="preserve">создание системы мониторинга состояния </w:t>
      </w:r>
      <w:proofErr w:type="spellStart"/>
      <w:r>
        <w:t>энергоэффективности</w:t>
      </w:r>
      <w:proofErr w:type="spellEnd"/>
      <w:r>
        <w:t xml:space="preserve"> в жилищной сфере, в том числе внедрени</w:t>
      </w:r>
      <w:r>
        <w:t xml:space="preserve">е классификации многоквартирных домов по уровню </w:t>
      </w:r>
      <w:proofErr w:type="spellStart"/>
      <w:r>
        <w:t>энергоэффективности</w:t>
      </w:r>
      <w:proofErr w:type="spellEnd"/>
      <w:r>
        <w:t>;</w:t>
      </w:r>
    </w:p>
    <w:p w:rsidR="00000000" w:rsidRDefault="003E4CEC">
      <w:pPr>
        <w:pStyle w:val="ConsPlusNormal"/>
        <w:ind w:firstLine="540"/>
        <w:jc w:val="both"/>
      </w:pPr>
      <w:r>
        <w:t>совершенствование используемого терминологического аппарата в жилищной сфере, в том числе понятий "многоквартирный дом", "дом блокированной застройки" и др.;</w:t>
      </w:r>
    </w:p>
    <w:p w:rsidR="00000000" w:rsidRDefault="003E4CEC">
      <w:pPr>
        <w:pStyle w:val="ConsPlusNormal"/>
        <w:ind w:firstLine="540"/>
        <w:jc w:val="both"/>
      </w:pPr>
      <w:r>
        <w:t>анализ и при необходимости ак</w:t>
      </w:r>
      <w:r>
        <w:t>туализация стандартов, норм и правил в части решения вопросов технического регулирования содержания многоквартирного дома;</w:t>
      </w:r>
    </w:p>
    <w:p w:rsidR="00000000" w:rsidRDefault="003E4CEC">
      <w:pPr>
        <w:pStyle w:val="ConsPlusNormal"/>
        <w:ind w:firstLine="540"/>
        <w:jc w:val="both"/>
      </w:pPr>
      <w:r>
        <w:t>доработка единой формы платежного документа на оплату жилищно-коммунальных услуг, в том числе на предмет обязательного применения в н</w:t>
      </w:r>
      <w:r>
        <w:t>ей двумерного символа штрихового кода по ГОСТ 56042-2014, обеспечение возможности получения квитанции в электронном виде в случае согласия потребителя, если законодательством Российской Федерации допускается использование таких видов оплаты, как "</w:t>
      </w:r>
      <w:proofErr w:type="spellStart"/>
      <w:r>
        <w:t>автоплате</w:t>
      </w:r>
      <w:r>
        <w:t>ж</w:t>
      </w:r>
      <w:proofErr w:type="spellEnd"/>
      <w:r>
        <w:t>".</w:t>
      </w:r>
    </w:p>
    <w:p w:rsidR="00000000" w:rsidRDefault="003E4CEC">
      <w:pPr>
        <w:pStyle w:val="ConsPlusNormal"/>
        <w:ind w:firstLine="540"/>
        <w:jc w:val="both"/>
      </w:pPr>
      <w:r>
        <w:t>В целях оценки достижения поставленных задач в сфере управления многоквартирными домами к 2016 году будут определены показатели, характеризующие качество обслуживания потребителей, и организованы периодические исследования в области оценки удовлетворен</w:t>
      </w:r>
      <w:r>
        <w:t>ности потребителей уровнем обслуживания и качеством услуг в сфере управления многоквартирными домами.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2"/>
      </w:pPr>
      <w:r>
        <w:t>2. Капитальный ремонт общего имущества</w:t>
      </w:r>
    </w:p>
    <w:p w:rsidR="00000000" w:rsidRDefault="003E4CEC">
      <w:pPr>
        <w:pStyle w:val="ConsPlusNormal"/>
        <w:jc w:val="center"/>
      </w:pPr>
      <w:r>
        <w:t>в многоквартирных домах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В сфере капитального ремонта общего имущества в многоквартирных домах (далее - капитальный ремонт многоквартирных домов) целью государственной политики является создание и обеспечение устойчивого функционирования региональных систем капитального ремонта об</w:t>
      </w:r>
      <w:r>
        <w:t>щего имущества в многоквартирных домах (далее - региональные системы капитального ремонта), обеспечивающих его своевременное проведение, необходимое качество и разумную стоимость работ (услуг) с постепенным переходом от преобладания системы государственной</w:t>
      </w:r>
      <w:r>
        <w:t xml:space="preserve"> организации проведения капитального ремонта через систему региональных операторов к преобладанию и распространению модели организации проведения капитального ремонта через систему специальных счетов.</w:t>
      </w:r>
    </w:p>
    <w:p w:rsidR="00000000" w:rsidRDefault="003E4CEC">
      <w:pPr>
        <w:pStyle w:val="ConsPlusNormal"/>
        <w:ind w:firstLine="540"/>
        <w:jc w:val="both"/>
      </w:pPr>
      <w:r>
        <w:t>В 2014 году была запущена работа региональных систем ка</w:t>
      </w:r>
      <w:r>
        <w:t>питального ремонта, основанных на финансировании капитального ремонта за счет средств собственников помещений в многоквартирных домах.</w:t>
      </w:r>
    </w:p>
    <w:p w:rsidR="00000000" w:rsidRDefault="003E4CEC">
      <w:pPr>
        <w:pStyle w:val="ConsPlusNormal"/>
        <w:ind w:firstLine="540"/>
        <w:jc w:val="both"/>
      </w:pPr>
      <w:r>
        <w:t>В настоящее время субъектами Российской Федерации сформированы механизмы, обеспечивающие долгосрочное планирование провед</w:t>
      </w:r>
      <w:r>
        <w:t xml:space="preserve">ения капитального ремонта многоквартирных домов и основанные на осуществлении его финансирования собственниками помещений в многоквартирных домах путем уплаты ежемесячного обязательного минимального взноса на капитальный ремонт в отношении многоквартирных </w:t>
      </w:r>
      <w:r>
        <w:t>домов, включенных в региональные программы капитального ремонта.</w:t>
      </w:r>
    </w:p>
    <w:p w:rsidR="00000000" w:rsidRDefault="003E4CEC">
      <w:pPr>
        <w:pStyle w:val="ConsPlusNormal"/>
        <w:ind w:firstLine="540"/>
        <w:jc w:val="both"/>
      </w:pPr>
      <w:r>
        <w:t>По данным субъектов Российской Федерации, в 2014 году в рамках региональных программ капитального ремонта завершен ремонт 7,7 тыс. многоквартирных домов общей площадью 37 млн. кв. м, в которы</w:t>
      </w:r>
      <w:r>
        <w:t>х проживают 1,4 млн. человек.</w:t>
      </w:r>
    </w:p>
    <w:p w:rsidR="00000000" w:rsidRDefault="003E4CEC">
      <w:pPr>
        <w:pStyle w:val="ConsPlusNormal"/>
        <w:ind w:firstLine="540"/>
        <w:jc w:val="both"/>
      </w:pPr>
      <w:r>
        <w:t>Общий объем финансирования региональных программ капитального ремонта в 2014 году составил 36,1 млрд. рублей, в том числе за счет средств государственной корпорации - Фонда содействия реформированию жилищно-коммунального хозяй</w:t>
      </w:r>
      <w:r>
        <w:t>ства - 5,6 млрд. рублей (15,5 процента), за счет консолидированных бюджетов субъектов Российской Федерации - 18,3 млрд. рублей (50,7 процента), за счет средств собственников - 12,19 млрд. рублей (33,8 процента).</w:t>
      </w:r>
    </w:p>
    <w:p w:rsidR="00000000" w:rsidRDefault="003E4CEC">
      <w:pPr>
        <w:pStyle w:val="ConsPlusNormal"/>
        <w:ind w:firstLine="540"/>
        <w:jc w:val="both"/>
      </w:pPr>
      <w:r>
        <w:t>Необходимо отметить, что Федеральным законом</w:t>
      </w:r>
      <w:r>
        <w:t xml:space="preserve"> "О внесении изменений в Жилищный кодекс </w:t>
      </w:r>
      <w:r>
        <w:lastRenderedPageBreak/>
        <w:t>Российской Федерации и отдельные законодательные акты Российской Федерации" внесены существенные изменения в части корректировки норм, регламентирующих проведение капитального ремонта, основанные на правоприменитель</w:t>
      </w:r>
      <w:r>
        <w:t>ной практике и выявленных проблемах, в том числе в части совершенствования:</w:t>
      </w:r>
    </w:p>
    <w:p w:rsidR="00000000" w:rsidRDefault="003E4CEC">
      <w:pPr>
        <w:pStyle w:val="ConsPlusNormal"/>
        <w:ind w:firstLine="540"/>
        <w:jc w:val="both"/>
      </w:pPr>
      <w:r>
        <w:t>порядка формирования и актуализации региональных программ капитального ремонта, включая уточнение порядка определения сроков проведения капитального ремонта и упрощение порядка вне</w:t>
      </w:r>
      <w:r>
        <w:t>сения изменений в региональные программы капитального ремонта, когда такие изменения вызваны техническими ошибками, допущенными при их формировании;</w:t>
      </w:r>
    </w:p>
    <w:p w:rsidR="00000000" w:rsidRDefault="003E4CEC">
      <w:pPr>
        <w:pStyle w:val="ConsPlusNormal"/>
        <w:ind w:firstLine="540"/>
        <w:jc w:val="both"/>
      </w:pPr>
      <w:r>
        <w:t>правового режима функционирования специальных счетов;</w:t>
      </w:r>
    </w:p>
    <w:p w:rsidR="00000000" w:rsidRDefault="003E4CEC">
      <w:pPr>
        <w:pStyle w:val="ConsPlusNormal"/>
        <w:ind w:firstLine="540"/>
        <w:jc w:val="both"/>
      </w:pPr>
      <w:r>
        <w:t>правового статуса владельца специального счета;</w:t>
      </w:r>
    </w:p>
    <w:p w:rsidR="00000000" w:rsidRDefault="003E4CEC">
      <w:pPr>
        <w:pStyle w:val="ConsPlusNormal"/>
        <w:ind w:firstLine="540"/>
        <w:jc w:val="both"/>
      </w:pPr>
      <w:r>
        <w:t>деяте</w:t>
      </w:r>
      <w:r>
        <w:t>льности региональных операторов.</w:t>
      </w:r>
    </w:p>
    <w:p w:rsidR="00000000" w:rsidRDefault="003E4CEC">
      <w:pPr>
        <w:pStyle w:val="ConsPlusNormal"/>
        <w:ind w:firstLine="540"/>
        <w:jc w:val="both"/>
      </w:pPr>
      <w:r>
        <w:t>Первоочередными задачами органов государственной власти субъектов Российской Федерации и органов местного самоуправления на 2015 - 2016 годы являются:</w:t>
      </w:r>
    </w:p>
    <w:p w:rsidR="00000000" w:rsidRDefault="003E4CEC">
      <w:pPr>
        <w:pStyle w:val="ConsPlusNormal"/>
        <w:ind w:firstLine="540"/>
        <w:jc w:val="both"/>
      </w:pPr>
      <w:r>
        <w:t>безусловное исполнение взятых на себя в соответствии с утвержденными рег</w:t>
      </w:r>
      <w:r>
        <w:t xml:space="preserve">иональными программами капитального ремонта и краткосрочными планами их реализации обязательств по проведению капитального ремонта. Это необходимо в том числе с точки зрения повышения доверия граждан к работе новых систем капитального ремонта, для которых </w:t>
      </w:r>
      <w:r>
        <w:t>ничего не может быть лучше, чем демонстрация положительных и реальных примеров работы системы;</w:t>
      </w:r>
    </w:p>
    <w:p w:rsidR="00000000" w:rsidRDefault="003E4CEC">
      <w:pPr>
        <w:pStyle w:val="ConsPlusNormal"/>
        <w:ind w:firstLine="540"/>
        <w:jc w:val="both"/>
      </w:pPr>
      <w:r>
        <w:t xml:space="preserve">завершение формирования и обеспечение качественной работы системы мониторинга и контроля функционирования региональных операторов в соответствии с методическими </w:t>
      </w:r>
      <w:r>
        <w:t>рекомендациями, утвержденными Министерством строительства и жилищно-коммунального хозяйства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актуализация региональных программ капитального ремонта с целью устранения выявленных недостатков, а также приведения их в соответствие с треб</w:t>
      </w:r>
      <w:r>
        <w:t>ованиями законодательства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продолжение проведения активной информационно-просветительской работы с собственниками помещений в многоквартирном доме по вопросам организации проведения капитального ремонта;</w:t>
      </w:r>
    </w:p>
    <w:p w:rsidR="00000000" w:rsidRDefault="003E4CEC">
      <w:pPr>
        <w:pStyle w:val="ConsPlusNormal"/>
        <w:ind w:firstLine="540"/>
        <w:jc w:val="both"/>
      </w:pPr>
      <w:r>
        <w:t>формирование системы назначения</w:t>
      </w:r>
      <w:r>
        <w:t xml:space="preserve"> руководителей региональных операторов, соответствующих установленным Министерством строительства и жилищно-коммунального хозяйства Российской Федерации квалификационным требованиям;</w:t>
      </w:r>
    </w:p>
    <w:p w:rsidR="00000000" w:rsidRDefault="003E4CEC">
      <w:pPr>
        <w:pStyle w:val="ConsPlusNormal"/>
        <w:ind w:firstLine="540"/>
        <w:jc w:val="both"/>
      </w:pPr>
      <w:r>
        <w:t>практический запуск механизмов льготного кредитования капитального ремонт</w:t>
      </w:r>
      <w:r>
        <w:t>а, в том числе при государственной поддержке;</w:t>
      </w:r>
    </w:p>
    <w:p w:rsidR="00000000" w:rsidRDefault="003E4CEC">
      <w:pPr>
        <w:pStyle w:val="ConsPlusNormal"/>
        <w:ind w:firstLine="540"/>
        <w:jc w:val="both"/>
      </w:pPr>
      <w:r>
        <w:t>выработка дополнительных мер, направленных на стимулирование развития специальных счетов, в том числе на:</w:t>
      </w:r>
    </w:p>
    <w:p w:rsidR="00000000" w:rsidRDefault="003E4CEC">
      <w:pPr>
        <w:pStyle w:val="ConsPlusNormal"/>
        <w:ind w:firstLine="540"/>
        <w:jc w:val="both"/>
      </w:pPr>
      <w:r>
        <w:t>снижение нижнего предела количества голосов, необходимых для принятия решения об избрании способа формир</w:t>
      </w:r>
      <w:r>
        <w:t>ования фонда капитального ремонта;</w:t>
      </w:r>
    </w:p>
    <w:p w:rsidR="00000000" w:rsidRDefault="003E4CEC">
      <w:pPr>
        <w:pStyle w:val="ConsPlusNormal"/>
        <w:ind w:firstLine="540"/>
        <w:jc w:val="both"/>
      </w:pPr>
      <w:r>
        <w:t>наделение уполномоченного органа субъекта Российской Федерации правом принятия решения (по согласованию с собственниками помещений и региональным оператором) о досрочном переходе со счета регионального оператора на специа</w:t>
      </w:r>
      <w:r>
        <w:t>льный счет.</w:t>
      </w:r>
    </w:p>
    <w:p w:rsidR="00000000" w:rsidRDefault="003E4CEC">
      <w:pPr>
        <w:pStyle w:val="ConsPlusNormal"/>
        <w:ind w:firstLine="540"/>
        <w:jc w:val="both"/>
      </w:pPr>
      <w:r>
        <w:t>Задача повышения качества капитального ремонта и эффективности расходов на его проведение будет решаться за счет осуществления на федеральном уровне сравнительного анализа и создания укрупненных нормативов для расходов на реализацию типовых вид</w:t>
      </w:r>
      <w:r>
        <w:t xml:space="preserve">ов работ, а также методического обеспечения процесса осуществления деятельности региональными операторами. В целях обеспечения прозрачности проведения торгов по отбору организаций для осуществления работ по капитальному ремонту будет установлен </w:t>
      </w:r>
      <w:hyperlink r:id="rId14" w:tooltip="Постановление Правительства РФ от 23.05.2016 N 453 &quot;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&quot;{КонсультантПлюс}" w:history="1">
        <w:r>
          <w:rPr>
            <w:color w:val="0000FF"/>
          </w:rPr>
          <w:t>порядок</w:t>
        </w:r>
      </w:hyperlink>
      <w:r>
        <w:t xml:space="preserve"> и условия размещения ре</w:t>
      </w:r>
      <w:r>
        <w:t>гиональным оператором временно свободных средств фонда капитального ремонта, формируемого на счете регионального оператора.</w:t>
      </w:r>
    </w:p>
    <w:p w:rsidR="00000000" w:rsidRDefault="003E4CEC">
      <w:pPr>
        <w:pStyle w:val="ConsPlusNormal"/>
        <w:ind w:firstLine="540"/>
        <w:jc w:val="both"/>
      </w:pPr>
      <w:r>
        <w:t>В целях реализации при капитальном ремонте дополнительных мероприятий, направленных на повышение энергетической эффективности, могут</w:t>
      </w:r>
      <w:r>
        <w:t xml:space="preserve"> быть использованы специальные инструменты, позволяющие финансировать такие работы на принципах энергетического сервиса.</w:t>
      </w:r>
    </w:p>
    <w:p w:rsidR="00000000" w:rsidRDefault="003E4CEC">
      <w:pPr>
        <w:pStyle w:val="ConsPlusNormal"/>
        <w:ind w:firstLine="540"/>
        <w:jc w:val="both"/>
      </w:pPr>
      <w:r>
        <w:t>Одним из вопросов, заслуживающих особого внимания при организации проведения капитального ремонта, является вопрос модернизации лифтового оборудования в многоквартирном доме, в том числе в целях обеспечения доступности многоквартирных домов для инвалидов и</w:t>
      </w:r>
      <w:r>
        <w:t xml:space="preserve"> других маломобильных групп населения, </w:t>
      </w:r>
      <w:proofErr w:type="spellStart"/>
      <w:r>
        <w:t>вандалозащищенности</w:t>
      </w:r>
      <w:proofErr w:type="spellEnd"/>
      <w:r>
        <w:t xml:space="preserve">, </w:t>
      </w:r>
      <w:proofErr w:type="spellStart"/>
      <w:r>
        <w:t>энергоэффективности</w:t>
      </w:r>
      <w:proofErr w:type="spellEnd"/>
      <w:r>
        <w:t xml:space="preserve"> и пожарной безопасности лифтового оборудования.</w:t>
      </w:r>
    </w:p>
    <w:p w:rsidR="00000000" w:rsidRDefault="003E4CEC">
      <w:pPr>
        <w:pStyle w:val="ConsPlusNormal"/>
        <w:ind w:firstLine="540"/>
        <w:jc w:val="both"/>
      </w:pPr>
      <w:r>
        <w:t xml:space="preserve">Основой системы государственного регулирования в сфере лифтового хозяйства является технический </w:t>
      </w:r>
      <w:hyperlink r:id="rId15" w:tooltip="Решение Комиссии Таможенного союза от 18.10.2011 N 824 (ред. от 04.12.2012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{КонсультантПлюс}" w:history="1">
        <w:r>
          <w:rPr>
            <w:color w:val="0000FF"/>
          </w:rPr>
          <w:t>регламент</w:t>
        </w:r>
      </w:hyperlink>
      <w:r>
        <w:t xml:space="preserve"> Таможенного союза ТР ТС 011/2011 "Безопасность лифтов", в соответствии с которым по истечении назначенного срока службы (свыше 25 лет) не</w:t>
      </w:r>
      <w:r>
        <w:t xml:space="preserve"> допускается использование лифта по назначению без проведения оценки соответствия, по итогам которой осуществляется модернизация (капитальный ремонт) или замена лифта. Соответствующая работа должна быть в массовом порядке проведена в рамках реализации реги</w:t>
      </w:r>
      <w:r>
        <w:t>ональных программ капитального ремонта. Указанная услуга, с точки зрения экспертов, является одной из самых привлекательных для использования кредитных средств в целях ее финансирования. Другим мероприятием, реализация которого будет одновременно способств</w:t>
      </w:r>
      <w:r>
        <w:t xml:space="preserve">овать решению проблемы модернизации лифтового хозяйства и стимулированию развития отечественного производителя, является обеспечение </w:t>
      </w:r>
      <w:proofErr w:type="spellStart"/>
      <w:r>
        <w:t>импортозамещения</w:t>
      </w:r>
      <w:proofErr w:type="spellEnd"/>
      <w:r>
        <w:t xml:space="preserve"> за счет применения лифтов отечественных производителей.</w:t>
      </w:r>
    </w:p>
    <w:p w:rsidR="00000000" w:rsidRDefault="003E4CEC">
      <w:pPr>
        <w:pStyle w:val="ConsPlusNormal"/>
        <w:ind w:firstLine="540"/>
        <w:jc w:val="both"/>
      </w:pPr>
      <w:r>
        <w:t>Для обеспечения своевременности проведения капитал</w:t>
      </w:r>
      <w:r>
        <w:t xml:space="preserve">ьного ремонта будет осуществляться систематическое наблюдение за использованием жилищного фонда и обеспечением его сохранности посредством сбора, систематизации и анализа информации в соответствии с установленным перечнем </w:t>
      </w:r>
      <w:r>
        <w:lastRenderedPageBreak/>
        <w:t>показателей.</w:t>
      </w:r>
    </w:p>
    <w:p w:rsidR="00000000" w:rsidRDefault="003E4CEC">
      <w:pPr>
        <w:pStyle w:val="ConsPlusNormal"/>
        <w:ind w:firstLine="540"/>
        <w:jc w:val="both"/>
      </w:pPr>
      <w:r>
        <w:t>В этих целях Министер</w:t>
      </w:r>
      <w:r>
        <w:t>ством строительства и жилищно-коммунального хозяйства Российской Федерации введена в действие автоматизированная информационная система мониторинга реализации субъектами Российской Федерации региональных программ капитального ремонта, которая обеспечивает:</w:t>
      </w:r>
    </w:p>
    <w:p w:rsidR="00000000" w:rsidRDefault="003E4CEC">
      <w:pPr>
        <w:pStyle w:val="ConsPlusNormal"/>
        <w:ind w:firstLine="540"/>
        <w:jc w:val="both"/>
      </w:pPr>
      <w:r>
        <w:t>получение полной и актуальной информации по планируемому и (или) проведенному капитальному ремонту каждого многоквартирного дома любым заинтересованным лицом;</w:t>
      </w:r>
    </w:p>
    <w:p w:rsidR="00000000" w:rsidRDefault="003E4CEC">
      <w:pPr>
        <w:pStyle w:val="ConsPlusNormal"/>
        <w:ind w:firstLine="540"/>
        <w:jc w:val="both"/>
      </w:pPr>
      <w:r>
        <w:t>отслеживание основных этапов организации и проведения капитального ремонта каждого многоквартирн</w:t>
      </w:r>
      <w:r>
        <w:t>ого дома, включенного в региональную программу капитального ремонта и краткосрочный план ее реализации, в том числе на предмет обеспечения участия собственников помещений в многоквартирном доме и общественности в приемке работ по капитальному ремонту;</w:t>
      </w:r>
    </w:p>
    <w:p w:rsidR="00000000" w:rsidRDefault="003E4CEC">
      <w:pPr>
        <w:pStyle w:val="ConsPlusNormal"/>
        <w:ind w:firstLine="540"/>
        <w:jc w:val="both"/>
      </w:pPr>
      <w:r>
        <w:t>отсл</w:t>
      </w:r>
      <w:r>
        <w:t>еживание качества планирования и динамики реализации региональных программ капитального ремонта;</w:t>
      </w:r>
    </w:p>
    <w:p w:rsidR="00000000" w:rsidRDefault="003E4CEC">
      <w:pPr>
        <w:pStyle w:val="ConsPlusNormal"/>
        <w:ind w:firstLine="540"/>
        <w:jc w:val="both"/>
      </w:pPr>
      <w:r>
        <w:t>контроль уровня стоимости проводимого капитального ремонта по определенному виду работ (услуг);</w:t>
      </w:r>
    </w:p>
    <w:p w:rsidR="00000000" w:rsidRDefault="003E4CEC">
      <w:pPr>
        <w:pStyle w:val="ConsPlusNormal"/>
        <w:ind w:firstLine="540"/>
        <w:jc w:val="both"/>
      </w:pPr>
      <w:r>
        <w:t>выявление и исключение дублирования включения многоквартирных д</w:t>
      </w:r>
      <w:r>
        <w:t>омов в региональные программы капитального ремонта и программы переселения из аварийного и ветхого жилья;</w:t>
      </w:r>
    </w:p>
    <w:p w:rsidR="00000000" w:rsidRDefault="003E4CEC">
      <w:pPr>
        <w:pStyle w:val="ConsPlusNormal"/>
        <w:ind w:firstLine="540"/>
        <w:jc w:val="both"/>
      </w:pPr>
      <w:r>
        <w:t>информационную открытость и прозрачность реализации региональных программ капитального ремонта.</w:t>
      </w:r>
    </w:p>
    <w:p w:rsidR="00000000" w:rsidRDefault="003E4CEC">
      <w:pPr>
        <w:pStyle w:val="ConsPlusNormal"/>
        <w:ind w:firstLine="540"/>
        <w:jc w:val="both"/>
      </w:pPr>
      <w:r>
        <w:t>Кроме того, на официальном сайте Министерства строител</w:t>
      </w:r>
      <w:r>
        <w:t>ьства и жилищно-коммунального хозяйства Российской Федерации и портале государственной корпорации - Фонда содействия реформированию жилищно-коммунального хозяйства "Реформа ЖКХ" в информационно-телекоммуникационной сети "Интернет" в разделе "Капитальный ре</w:t>
      </w:r>
      <w:r>
        <w:t>монт" в рамках системы цветовой индикации "светофор" отображаются показатели реализации региональных программ капитального ремонта.</w:t>
      </w:r>
    </w:p>
    <w:p w:rsidR="00000000" w:rsidRDefault="003E4CEC">
      <w:pPr>
        <w:pStyle w:val="ConsPlusNormal"/>
        <w:ind w:firstLine="540"/>
        <w:jc w:val="both"/>
      </w:pPr>
      <w:r>
        <w:t>Основным риском функционирования системы капитального ремонта многоквартирных домов является ее возможная финансовая несбала</w:t>
      </w:r>
      <w:r>
        <w:t>нсированность.</w:t>
      </w:r>
    </w:p>
    <w:p w:rsidR="00000000" w:rsidRDefault="003E4CEC">
      <w:pPr>
        <w:pStyle w:val="ConsPlusNormal"/>
        <w:ind w:firstLine="540"/>
        <w:jc w:val="both"/>
      </w:pPr>
      <w:r>
        <w:t>Во избежание формирования у региональных фондов капитального ремонта дефицита и необеспеченных обязательств федеральными органами исполнительной власти будет осуществляться мониторинг финансовой устойчивости региональных операторов капитальн</w:t>
      </w:r>
      <w:r>
        <w:t>ого ремонта и соответствия минимального размера взносов на капитальный ремонт объему обязательств, принимаемых на себя региональными операторами.</w:t>
      </w:r>
    </w:p>
    <w:p w:rsidR="00000000" w:rsidRDefault="003E4CEC">
      <w:pPr>
        <w:pStyle w:val="ConsPlusNormal"/>
        <w:ind w:firstLine="540"/>
        <w:jc w:val="both"/>
      </w:pPr>
      <w:r>
        <w:t>Кроме того, на федеральном уровне будет разработана модель, позволяющая осуществлять оценку финансовой устойчи</w:t>
      </w:r>
      <w:r>
        <w:t>вости уже функционирующих региональных систем капитального ремонта, прогнозировать ее развитие и возможные проблемы функционирования, а также своевременно принимать меры, направленные на решение проблем.</w:t>
      </w:r>
    </w:p>
    <w:p w:rsidR="00000000" w:rsidRDefault="003E4CEC">
      <w:pPr>
        <w:pStyle w:val="ConsPlusNormal"/>
        <w:ind w:firstLine="540"/>
        <w:jc w:val="both"/>
      </w:pPr>
      <w:r>
        <w:t>Важным вопросом является проработка предложений по в</w:t>
      </w:r>
      <w:r>
        <w:t>ыработке единого подхода к уплате комиссионных вознаграждений за оказываемые услуги по приему и перечислению на специальные счета платежей по взносам на капитальный ремонт, в том числе в части, касающейся обязанности по уплате указанных вознаграждений.</w:t>
      </w:r>
    </w:p>
    <w:p w:rsidR="00000000" w:rsidRDefault="003E4CEC">
      <w:pPr>
        <w:pStyle w:val="ConsPlusNormal"/>
        <w:ind w:firstLine="540"/>
        <w:jc w:val="both"/>
      </w:pPr>
      <w:r>
        <w:t>Зад</w:t>
      </w:r>
      <w:r>
        <w:t>ача повышения эффективности функционирования созданной системы капитального ремонта будет решаться путем привлечения дополнительных источников финансирования капитального ремонта многоквартирных домов, прежде всего за счет развития кредитования капитальног</w:t>
      </w:r>
      <w:r>
        <w:t>о ремонта многоквартирных домов.</w:t>
      </w:r>
    </w:p>
    <w:p w:rsidR="00000000" w:rsidRDefault="003E4CEC">
      <w:pPr>
        <w:pStyle w:val="ConsPlusNormal"/>
        <w:ind w:firstLine="540"/>
        <w:jc w:val="both"/>
      </w:pPr>
      <w:r>
        <w:t xml:space="preserve">Согласно </w:t>
      </w:r>
      <w:proofErr w:type="gramStart"/>
      <w:r>
        <w:t>результатам</w:t>
      </w:r>
      <w:proofErr w:type="gramEnd"/>
      <w:r>
        <w:t xml:space="preserve"> проведенного в июне 2015 г. исследования 61 процент опрошенных видят необходимость проведения капитального ремонта в ближайшие 3 - 5 лет, при этом более трети (34 процента) респондентов считают, что их </w:t>
      </w:r>
      <w:r>
        <w:t>многоквартирный дом необходимо отремонтировать немедленно.</w:t>
      </w:r>
    </w:p>
    <w:p w:rsidR="00000000" w:rsidRDefault="003E4CEC">
      <w:pPr>
        <w:pStyle w:val="ConsPlusNormal"/>
        <w:ind w:firstLine="540"/>
        <w:jc w:val="both"/>
      </w:pPr>
      <w:r>
        <w:t>Для расширения возможностей граждан по осуществлению капитального ремонта, в том числе выборочного ремонта, снижения "периода ожидания" такого ремонта, повышения комфорта и качества проживания в мн</w:t>
      </w:r>
      <w:r>
        <w:t xml:space="preserve">огоквартирном доме сверх установленного Жилищным </w:t>
      </w:r>
      <w:hyperlink r:id="rId16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минимального перечня, будет продолжена деятельность в части разработки и развития механизмов кредитования капитального ремонта многоквартирных домов. Собственники помещений в многоквар</w:t>
      </w:r>
      <w:r>
        <w:t>тирном доме смогут осуществить выполнение необходимых работ, не дожидаясь сроков, предусмотренных региональной программой капитального ремонта, и оплатить эти работы за счет долгосрочных кредитов, погашение которых будет осуществляться за счет взносов на к</w:t>
      </w:r>
      <w:r>
        <w:t>апитальный ремонт, входящих в состав платежей за жилищно-коммунальные услуги. Повысить доступность таких кредитов и обеспечить вовлечение большего числа собственников помещений в многоквартирных домах, привлекающих дополнительные источники финансирования к</w:t>
      </w:r>
      <w:r>
        <w:t>апитального ремонта общего имущества, позволит государственная поддержка таких собственников в виде субсидирования процентной ставки и субсидирования части самого кредита.</w:t>
      </w:r>
    </w:p>
    <w:p w:rsidR="00000000" w:rsidRDefault="003E4CEC">
      <w:pPr>
        <w:pStyle w:val="ConsPlusNormal"/>
        <w:ind w:firstLine="540"/>
        <w:jc w:val="both"/>
      </w:pPr>
      <w:r>
        <w:t>Также в целях снижения коммерческих рисков, снижения стоимости кредитов и увеличения</w:t>
      </w:r>
      <w:r>
        <w:t xml:space="preserve"> их сроков будут применяться механизмы рефинансирования кредитов, выданных на капитальный ремонт многоквартирных домов.</w:t>
      </w:r>
    </w:p>
    <w:p w:rsidR="00000000" w:rsidRDefault="003E4CEC">
      <w:pPr>
        <w:pStyle w:val="ConsPlusNormal"/>
        <w:ind w:firstLine="540"/>
        <w:jc w:val="both"/>
      </w:pPr>
      <w:r>
        <w:t>Развитие механизмов кредитования является одной из приоритетных задач в рамках развития региональных систем капитального ремонта, а такж</w:t>
      </w:r>
      <w:r>
        <w:t>е имеет важное социальное значение. Возможность проведения капитального ремонта в многоквартирных домах с использованием кредитных средств позволит значительно сократить количество домов, требующих капитального ремонта, и снять определенную обеспокоенность</w:t>
      </w:r>
      <w:r>
        <w:t xml:space="preserve"> собственников помещений по вопросам формирования, сохранности и использования фондов капитального ремонта.</w:t>
      </w:r>
    </w:p>
    <w:p w:rsidR="00000000" w:rsidRDefault="003E4CEC">
      <w:pPr>
        <w:pStyle w:val="ConsPlusNormal"/>
        <w:ind w:firstLine="540"/>
        <w:jc w:val="both"/>
      </w:pPr>
      <w:r>
        <w:t xml:space="preserve">Тем не менее вовлеченность кредитных организаций в процесс кредитования капитального ремонта </w:t>
      </w:r>
      <w:r>
        <w:lastRenderedPageBreak/>
        <w:t>сдерживается рядом объективных факторов, в частности ри</w:t>
      </w:r>
      <w:r>
        <w:t>сками, связанными с отсутствием обеспечения по указанным кредитам. В качестве основного обеспечения по кредиту на капитальный ремонт многоквартирных домов рассматриваются платежи собственников помещений, обязательные в силу закона. В качестве дополнительно</w:t>
      </w:r>
      <w:r>
        <w:t>го обеспечения предусматривается использование государственных и муниципальных гарантий при условии, если соответствующие меры поддержки предусмотрены соответствующими бюджетами.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2"/>
      </w:pPr>
      <w:r>
        <w:t>3. Ликвидация аварийного жилищного фонда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Целью государственной политики в с</w:t>
      </w:r>
      <w:r>
        <w:t>фере ликвидации аварийного жилищного фонда является создание постоянно действующей системы реновации жилищного фонда, основанной на принципах государственной поддержки социально незащищенных категорий граждан и реализации прав собственников при переселении</w:t>
      </w:r>
      <w:r>
        <w:t xml:space="preserve"> из аварийного жилищного фонда.</w:t>
      </w:r>
    </w:p>
    <w:p w:rsidR="00000000" w:rsidRDefault="003E4CEC">
      <w:pPr>
        <w:pStyle w:val="ConsPlusNormal"/>
        <w:ind w:firstLine="540"/>
        <w:jc w:val="both"/>
      </w:pPr>
      <w:r>
        <w:t>Для достижения поставленной цели необходимо завершить переселение граждан из аварийного жилищного фонда, признанного таковым до 1 января 2012 г., а также создать новые механизмы переселения граждан из аварийного жилищного фо</w:t>
      </w:r>
      <w:r>
        <w:t>нда, признанного таковым после 1 января 2012 г.</w:t>
      </w:r>
    </w:p>
    <w:p w:rsidR="00000000" w:rsidRDefault="003E4CEC">
      <w:pPr>
        <w:pStyle w:val="ConsPlusNormal"/>
        <w:ind w:firstLine="540"/>
        <w:jc w:val="both"/>
      </w:pPr>
      <w:r>
        <w:t>Площадь аварийного жилищного фонда, признанного таковым по состоянию на 1 января 2012 г. и требующего расселения до 1 сентября 2017 г., составляет 11,4 млн. кв. м.</w:t>
      </w:r>
    </w:p>
    <w:p w:rsidR="00000000" w:rsidRDefault="003E4CEC">
      <w:pPr>
        <w:pStyle w:val="ConsPlusNormal"/>
        <w:ind w:firstLine="540"/>
        <w:jc w:val="both"/>
      </w:pPr>
      <w:r>
        <w:t>В 2014 году плановый показатель был выполнен на 113 процентов - расселено 2,96 млн. кв. м аварийного жилищного фонда, в новые квартиры переехали 191 тыс. человек.</w:t>
      </w:r>
    </w:p>
    <w:p w:rsidR="00000000" w:rsidRDefault="003E4CEC">
      <w:pPr>
        <w:pStyle w:val="ConsPlusNormal"/>
        <w:ind w:firstLine="540"/>
        <w:jc w:val="both"/>
      </w:pPr>
      <w:r>
        <w:t>Эффективное решение поставленной задачи обеспечивается за счет реализованных в 2014 году след</w:t>
      </w:r>
      <w:r>
        <w:t>ующих мер:</w:t>
      </w:r>
    </w:p>
    <w:p w:rsidR="00000000" w:rsidRDefault="003E4CEC">
      <w:pPr>
        <w:pStyle w:val="ConsPlusNormal"/>
        <w:ind w:firstLine="540"/>
        <w:jc w:val="both"/>
      </w:pPr>
      <w:r>
        <w:t>утверждены четкие показатели общей площади и количество граждан, подлежащих переселению, для каждого субъекта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создана сквозная система контроля и мониторинга реализации программ переселения - с момента подачи регионом заявк</w:t>
      </w:r>
      <w:r>
        <w:t>и в государственную корпорацию - Фонд содействия реформированию жилищно-коммунального хозяйства и до переселения;</w:t>
      </w:r>
    </w:p>
    <w:p w:rsidR="00000000" w:rsidRDefault="003E4CEC">
      <w:pPr>
        <w:pStyle w:val="ConsPlusNormal"/>
        <w:ind w:firstLine="540"/>
        <w:jc w:val="both"/>
      </w:pPr>
      <w:r>
        <w:t xml:space="preserve">снижен уровень долевого финансирования расходов со стороны субъектов Российской Федерации на реализацию мероприятий по переселению граждан из </w:t>
      </w:r>
      <w:r>
        <w:t>аварийного жилищного фонда;</w:t>
      </w:r>
    </w:p>
    <w:p w:rsidR="00000000" w:rsidRDefault="003E4CEC">
      <w:pPr>
        <w:pStyle w:val="ConsPlusNormal"/>
        <w:ind w:firstLine="540"/>
        <w:jc w:val="both"/>
      </w:pPr>
      <w:r>
        <w:t>оптимизирован порядок и условия предоставления финансовой поддержки субъектам Российской Федерации на реализацию мероприятий по переселению граждан из аварийного жилищного фонда;</w:t>
      </w:r>
    </w:p>
    <w:p w:rsidR="00000000" w:rsidRDefault="003E4CEC">
      <w:pPr>
        <w:pStyle w:val="ConsPlusNormal"/>
        <w:ind w:firstLine="540"/>
        <w:jc w:val="both"/>
      </w:pPr>
      <w:r>
        <w:t>усилена ответственность субъектов Российской Феде</w:t>
      </w:r>
      <w:r>
        <w:t>рации за неисполнение или ненадлежащее исполнение обязательств по переселению граждан из аварийного жилищного фонда.</w:t>
      </w:r>
    </w:p>
    <w:p w:rsidR="00000000" w:rsidRDefault="003E4CEC">
      <w:pPr>
        <w:pStyle w:val="ConsPlusNormal"/>
        <w:ind w:firstLine="540"/>
        <w:jc w:val="both"/>
      </w:pPr>
      <w:r>
        <w:t>В целях повышения эффективности ликвидации аварийного жилищного фонда планируется:</w:t>
      </w:r>
    </w:p>
    <w:p w:rsidR="00000000" w:rsidRDefault="003E4CEC">
      <w:pPr>
        <w:pStyle w:val="ConsPlusNormal"/>
        <w:ind w:firstLine="540"/>
        <w:jc w:val="both"/>
      </w:pPr>
      <w:r>
        <w:t>усилить контроль за качеством жилья, строящегося в рамка</w:t>
      </w:r>
      <w:r>
        <w:t>х программ переселения граждан из аварийного жилищного фонда, путем:</w:t>
      </w:r>
    </w:p>
    <w:p w:rsidR="00000000" w:rsidRDefault="003E4CEC">
      <w:pPr>
        <w:pStyle w:val="ConsPlusNormal"/>
        <w:ind w:firstLine="540"/>
        <w:jc w:val="both"/>
      </w:pPr>
      <w:r>
        <w:t>введения обязательного наличия допуска саморегулируемой организации при осуществлении проектирования и строительства многоквартирных домов с количеством этажей не более чем 3 этажа (малоэ</w:t>
      </w:r>
      <w:r>
        <w:t>тажное строительство);</w:t>
      </w:r>
    </w:p>
    <w:p w:rsidR="00000000" w:rsidRDefault="003E4CEC">
      <w:pPr>
        <w:pStyle w:val="ConsPlusNormal"/>
        <w:ind w:firstLine="540"/>
        <w:jc w:val="both"/>
      </w:pPr>
      <w:r>
        <w:t>введения экспертизы проектной документации и государственного строительного надзора в отношении объектов малоэтажного жилья, строящихся в рамках государственных и муниципальных контрактов;</w:t>
      </w:r>
    </w:p>
    <w:p w:rsidR="00000000" w:rsidRDefault="003E4CEC">
      <w:pPr>
        <w:pStyle w:val="ConsPlusNormal"/>
        <w:ind w:firstLine="540"/>
        <w:jc w:val="both"/>
      </w:pPr>
      <w:r>
        <w:t>установления субсидиарной ответственности са</w:t>
      </w:r>
      <w:r>
        <w:t>морегулируемой организации по обязательствам своих членов, возникшим вследствие ненадлежащего исполнения государственных и (или) муниципальных контрактов на осуществление инженерных изысканий, архитектурно-строительного проектирования, строительства, рекон</w:t>
      </w:r>
      <w:r>
        <w:t>струкции, капитального ремонта объектов капитального строительства, выявления несоответствия разработанной проектной (сметной) документации установленным требованиям;</w:t>
      </w:r>
    </w:p>
    <w:p w:rsidR="00000000" w:rsidRDefault="003E4CEC">
      <w:pPr>
        <w:pStyle w:val="ConsPlusNormal"/>
        <w:ind w:firstLine="540"/>
        <w:jc w:val="both"/>
      </w:pPr>
      <w:r>
        <w:t>утверждения и применения унифицированных типовых государственных (муниципальных) контракт</w:t>
      </w:r>
      <w:r>
        <w:t>ов на выполнение работ по строительству многоквартирного дома и на приобретение в муниципальную собственность жилых помещений путем участия соответствующего муниципального образования в долевом строительстве многоквартирного дома;</w:t>
      </w:r>
    </w:p>
    <w:p w:rsidR="00000000" w:rsidRDefault="003E4CEC">
      <w:pPr>
        <w:pStyle w:val="ConsPlusNormal"/>
        <w:ind w:firstLine="540"/>
        <w:jc w:val="both"/>
      </w:pPr>
      <w:r>
        <w:t>усилить контроль за безус</w:t>
      </w:r>
      <w:r>
        <w:t>ловным достижением субъектами Российской Федерации целевых показателей реализации программ переселения граждан из аварийного жилищного фонда, в том числе увеличить количество выездных проверок;</w:t>
      </w:r>
    </w:p>
    <w:p w:rsidR="00000000" w:rsidRDefault="003E4CEC">
      <w:pPr>
        <w:pStyle w:val="ConsPlusNormal"/>
        <w:ind w:firstLine="540"/>
        <w:jc w:val="both"/>
      </w:pPr>
      <w:r>
        <w:t>усилить контроль за обеспечением со стороны субъектов Российск</w:t>
      </w:r>
      <w:r>
        <w:t xml:space="preserve">ой Федерации уровня </w:t>
      </w:r>
      <w:proofErr w:type="spellStart"/>
      <w:r>
        <w:t>софинансирования</w:t>
      </w:r>
      <w:proofErr w:type="spellEnd"/>
      <w:r>
        <w:t xml:space="preserve"> мероприятий по переселению граждан из аварийного жилья.</w:t>
      </w:r>
    </w:p>
    <w:p w:rsidR="00000000" w:rsidRDefault="003E4CEC">
      <w:pPr>
        <w:pStyle w:val="ConsPlusNormal"/>
        <w:ind w:firstLine="540"/>
        <w:jc w:val="both"/>
      </w:pPr>
      <w:r>
        <w:t>В целях решения задачи переселения граждан из аварийного жилищного фонда, признанного таковым после 1 января 2012 г., будут созданы новые механизмы переселения. До</w:t>
      </w:r>
      <w:r>
        <w:t>лгосрочный прогноз темпов выбытия из эксплуатации жилищного фонда показывает, что до 2035 года будут признаны аварийными многоквартирные дома площадью около 100 млн. кв. м, на расселение которых потребуется более 4 трлн. рублей (в текущих ценах строительст</w:t>
      </w:r>
      <w:r>
        <w:t>ва жилья - около 33 тыс. рублей за кв. м).</w:t>
      </w:r>
    </w:p>
    <w:p w:rsidR="00000000" w:rsidRDefault="003E4CEC">
      <w:pPr>
        <w:pStyle w:val="ConsPlusNormal"/>
        <w:ind w:firstLine="540"/>
        <w:jc w:val="both"/>
      </w:pPr>
      <w:r>
        <w:t xml:space="preserve">Важнейшим вопросом, который необходимо решить в рамках реализации новых механизмов переселения граждан из аварийного жилищного фонда, является вопрос создания системы достоверного учета аварийного жилищного фонда </w:t>
      </w:r>
      <w:r>
        <w:t>и формирования соответствующего реестра на федеральном уровне.</w:t>
      </w:r>
    </w:p>
    <w:p w:rsidR="00000000" w:rsidRDefault="003E4CEC">
      <w:pPr>
        <w:pStyle w:val="ConsPlusNormal"/>
        <w:ind w:firstLine="540"/>
        <w:jc w:val="both"/>
      </w:pPr>
      <w:r>
        <w:t>Кроме того, будет разработана и внедрена в эксплуатацию система формирования реестра аварийного жилищного фонда, в рамках которой будет обеспечено получение на системной основе актуальной и дос</w:t>
      </w:r>
      <w:r>
        <w:t xml:space="preserve">товерной информации о состоянии жилищного фонда. Отдельным вопросом в этой части </w:t>
      </w:r>
      <w:r>
        <w:lastRenderedPageBreak/>
        <w:t>является проведение ревизии и формирование актуального реестра аварийного жилищного фонда в целях его восстановления. Будет проработана новая целевая модель переселения гражда</w:t>
      </w:r>
      <w:r>
        <w:t>н из аварийного жилищного фонда, признанного таковым после 1 января 2012 г.</w:t>
      </w:r>
    </w:p>
    <w:p w:rsidR="00000000" w:rsidRDefault="003E4CEC">
      <w:pPr>
        <w:pStyle w:val="ConsPlusNormal"/>
        <w:ind w:firstLine="540"/>
        <w:jc w:val="both"/>
      </w:pPr>
      <w:r>
        <w:t>Предлагается целевая модель переселения граждан из аварийного жилищного фонда, предусматривающая безусловное обеспечение жильем граждан, у которых нет иного жилого помещения для пр</w:t>
      </w:r>
      <w:r>
        <w:t>оживания.</w:t>
      </w:r>
    </w:p>
    <w:p w:rsidR="00000000" w:rsidRDefault="003E4CEC">
      <w:pPr>
        <w:pStyle w:val="ConsPlusNormal"/>
        <w:ind w:firstLine="540"/>
        <w:jc w:val="both"/>
      </w:pPr>
      <w:r>
        <w:t>Кроме того, в рамках реализации Стратегии необходимо проработать вопрос о государственной поддержке мероприятий по переселению граждан из аварийного жилищного фонда с использованием ресурсов единого института развития в жилищной сфере, в том числ</w:t>
      </w:r>
      <w:r>
        <w:t>е проработать вопросы условий предоставления средств (платность (безвозмездность), возвратность (невозвратность), процентная ставка и др.).</w:t>
      </w:r>
    </w:p>
    <w:p w:rsidR="00000000" w:rsidRDefault="003E4CEC">
      <w:pPr>
        <w:pStyle w:val="ConsPlusNormal"/>
        <w:ind w:firstLine="540"/>
        <w:jc w:val="both"/>
      </w:pPr>
      <w:r>
        <w:t>В краткосрочной перспективе (до 2020 года) разработанные механизмы переселения граждан из аварийного жилищного фонда</w:t>
      </w:r>
      <w:r>
        <w:t>, признанного таковым после 1 января 2012 г., должны обеспечивать недопущение его роста.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2"/>
      </w:pPr>
      <w:r>
        <w:t>4. Модернизация объектов жилищно-коммунального хозяйства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В целях модернизации и повышения энергетической эффективности объектов жилищно-коммунального хозяйства будут</w:t>
      </w:r>
      <w:r>
        <w:t xml:space="preserve"> решены следующие задачи:</w:t>
      </w:r>
    </w:p>
    <w:p w:rsidR="00000000" w:rsidRDefault="003E4CEC">
      <w:pPr>
        <w:pStyle w:val="ConsPlusNormal"/>
        <w:ind w:firstLine="540"/>
        <w:jc w:val="both"/>
      </w:pPr>
      <w:r>
        <w:t>обеспечение благоприятных условий для привлечения частных инвестиций в сферу жилищно-коммунального хозяйства;</w:t>
      </w:r>
    </w:p>
    <w:p w:rsidR="00000000" w:rsidRDefault="003E4CEC">
      <w:pPr>
        <w:pStyle w:val="ConsPlusNormal"/>
        <w:ind w:firstLine="540"/>
        <w:jc w:val="both"/>
      </w:pPr>
      <w:r>
        <w:t>ликвидация неэффективного управления объектами жилищно-коммунального хозяйства, осуществляемого унитарными предприятиями</w:t>
      </w:r>
      <w:r>
        <w:t>;</w:t>
      </w:r>
    </w:p>
    <w:p w:rsidR="00000000" w:rsidRDefault="003E4CEC">
      <w:pPr>
        <w:pStyle w:val="ConsPlusNormal"/>
        <w:ind w:firstLine="540"/>
        <w:jc w:val="both"/>
      </w:pPr>
      <w:r>
        <w:t>внедрение новых механизмов государственной поддержки развития и модернизации коммунальной инфраструктуры, в том числе учитывающих специфику реализации инвестиционных проектов модернизации объектов жилищно-коммунального хозяйства в "малых городах";</w:t>
      </w:r>
    </w:p>
    <w:p w:rsidR="00000000" w:rsidRDefault="003E4CEC">
      <w:pPr>
        <w:pStyle w:val="ConsPlusNormal"/>
        <w:ind w:firstLine="540"/>
        <w:jc w:val="both"/>
      </w:pPr>
      <w:r>
        <w:t>переход на использование наиболее эффективных технологий, применяемых при модернизации (строительстве, создании) объектов коммунальной инфраструктуры;</w:t>
      </w:r>
    </w:p>
    <w:p w:rsidR="00000000" w:rsidRDefault="003E4CEC">
      <w:pPr>
        <w:pStyle w:val="ConsPlusNormal"/>
        <w:ind w:firstLine="540"/>
        <w:jc w:val="both"/>
      </w:pPr>
      <w:r>
        <w:t>принятие и реализация мер, направленных на повышение платежной дисциплины и ответственности неплательщико</w:t>
      </w:r>
      <w:r>
        <w:t xml:space="preserve">в, в том числе посредством проработки вопросов введения прямых договорных отношений по поставке коммунальных ресурсов (предоставлению коммунальных услуг) между </w:t>
      </w:r>
      <w:proofErr w:type="spellStart"/>
      <w:r>
        <w:t>ресурсоснабжающими</w:t>
      </w:r>
      <w:proofErr w:type="spellEnd"/>
      <w:r>
        <w:t xml:space="preserve"> организациями и собственниками помещений в многоквартирном доме, по развитию </w:t>
      </w:r>
      <w:r>
        <w:t>систем расчетов за жилищно-коммунальные услуги, в том числе посредством совершенствования правового регулирования деятельности расчетных центров, развития сервисов дистанционной оплаты;</w:t>
      </w:r>
    </w:p>
    <w:p w:rsidR="00000000" w:rsidRDefault="003E4CEC">
      <w:pPr>
        <w:pStyle w:val="ConsPlusNormal"/>
        <w:ind w:firstLine="540"/>
        <w:jc w:val="both"/>
      </w:pPr>
      <w:r>
        <w:t>переход на долгосрочное тарифное регулирование в сферах теплоснабжения</w:t>
      </w:r>
      <w:r>
        <w:t>, водоснабжения и водоотведения, в том числе в условиях действия требования об обязательном учете при формировании тарифа гарантирующей организации, оказывающей услуги в сфере водоснабжения и водоотведения, расчетной предпринимательской прибыли в размере 5</w:t>
      </w:r>
      <w:r>
        <w:t xml:space="preserve"> процентов (за исключением унитарных предприятий, для которых этот размер может быть установлен на более низком уровне);</w:t>
      </w:r>
    </w:p>
    <w:p w:rsidR="00000000" w:rsidRDefault="003E4CEC">
      <w:pPr>
        <w:pStyle w:val="ConsPlusNormal"/>
        <w:ind w:firstLine="540"/>
        <w:jc w:val="both"/>
      </w:pPr>
      <w:r>
        <w:t>обеспечение работы механизма долгосрочного регулирования совокупного платежа гражданина за коммунальные услуги, исключающего необоснова</w:t>
      </w:r>
      <w:r>
        <w:t>нный рост платы граждан за коммунальные услуги и обеспечивающего предсказуемость для регулируемых организаций и частного инвестора принятия на федеральном уровне решений, ограничивающих размер устанавливаемых в регионе тарифов;</w:t>
      </w:r>
    </w:p>
    <w:p w:rsidR="00000000" w:rsidRDefault="003E4CEC">
      <w:pPr>
        <w:pStyle w:val="ConsPlusNormal"/>
        <w:ind w:firstLine="540"/>
        <w:jc w:val="both"/>
      </w:pPr>
      <w:r>
        <w:t xml:space="preserve">совершенствование механизма </w:t>
      </w:r>
      <w:r>
        <w:t>выявления и оформления прав на бесхозяйные объекты жилищно-коммунального хозяйства, в том числе стимулирование к этой деятельности органов местного самоуправления, на территории которых выявляются такие объекты.</w:t>
      </w:r>
    </w:p>
    <w:p w:rsidR="00000000" w:rsidRDefault="003E4CEC">
      <w:pPr>
        <w:pStyle w:val="ConsPlusNormal"/>
        <w:ind w:firstLine="540"/>
        <w:jc w:val="both"/>
      </w:pPr>
      <w:r>
        <w:t>Необходимо отметить, что положения Стратегии</w:t>
      </w:r>
      <w:r>
        <w:t xml:space="preserve"> распространяются на сферы электроснабжения и газоснабжения в части обеспечения потребителей качественными коммунальными ресурсами (услугами) по электроснабжению и газоснабжению, а также в части развития энергосбережения и повышения энергетической эффектив</w:t>
      </w:r>
      <w:r>
        <w:t xml:space="preserve">ности в этих сферах. Иные вопросы развития электроснабжения и газоснабжения регулируются Энергетической </w:t>
      </w:r>
      <w:hyperlink r:id="rId17" w:tooltip="Ссылка на КонсультантПлюс" w:history="1">
        <w:r>
          <w:rPr>
            <w:color w:val="0000FF"/>
          </w:rPr>
          <w:t>стратегией</w:t>
        </w:r>
      </w:hyperlink>
      <w:r>
        <w:t xml:space="preserve"> России на период до 2030 года, утвержденной распоряжением Правительства Российской Федерации от 13 ноября 2009 г. N 1715-р, </w:t>
      </w:r>
      <w:hyperlink r:id="rId18" w:tooltip="Ссылка на КонсультантПлюс" w:history="1">
        <w:r>
          <w:rPr>
            <w:color w:val="0000FF"/>
          </w:rPr>
          <w:t>Стратегией</w:t>
        </w:r>
      </w:hyperlink>
      <w:r>
        <w:t xml:space="preserve"> развития электросетевого комплекса Российской Федерации, утвержденной распоряжением Правительства Российской Федерации от 3 апреля 2013 г. N 511-р.</w:t>
      </w:r>
    </w:p>
    <w:p w:rsidR="00000000" w:rsidRDefault="003E4CEC">
      <w:pPr>
        <w:pStyle w:val="ConsPlusNormal"/>
        <w:ind w:firstLine="540"/>
        <w:jc w:val="both"/>
      </w:pPr>
      <w:r>
        <w:t>Указанный подход обусловлен тем, что эти сферы в отличие</w:t>
      </w:r>
      <w:r>
        <w:t xml:space="preserve"> от сфер теплоснабжения, водоснабжения и водоотведения не являются отраслями, деятельность которых связана преимущественно с обеспечением населения коммунальными ресурсами (услугами). Так, по данным Некоммерческого партнерства Гарантирующих поставщиков и </w:t>
      </w:r>
      <w:proofErr w:type="spellStart"/>
      <w:r>
        <w:t>Э</w:t>
      </w:r>
      <w:r>
        <w:t>нергосбытовых</w:t>
      </w:r>
      <w:proofErr w:type="spellEnd"/>
      <w:r>
        <w:t xml:space="preserve"> компаний, доля потребления электрической энергии населением составляет 13 - 15 процентов, газа - 13 процентов. Эти сферы являются прежде всего инфраструктурными для всей экономики страны в целом, соответственно стратегия их развития в большей</w:t>
      </w:r>
      <w:r>
        <w:t xml:space="preserve"> степени определяется не столько нуждами жилищно-коммунального хозяйства, сколько необходимостью обеспечения потребностей всех отраслей экономики и отдельных территорий.</w:t>
      </w:r>
    </w:p>
    <w:p w:rsidR="00000000" w:rsidRDefault="003E4CEC">
      <w:pPr>
        <w:pStyle w:val="ConsPlusNormal"/>
        <w:ind w:firstLine="540"/>
        <w:jc w:val="both"/>
      </w:pPr>
      <w:r>
        <w:t>В целях создания благоприятных условий для привлечения частных инвестиций в сферу жили</w:t>
      </w:r>
      <w:r>
        <w:t>щно-коммунального хозяйства обеспечено создание необходимой законодательной базы, основанной на переходе к долгосрочному инвестиционному планированию и тарифному регулированию, развитию концессионной модели государственно-частного партнерства.</w:t>
      </w:r>
    </w:p>
    <w:p w:rsidR="00000000" w:rsidRDefault="003E4CEC">
      <w:pPr>
        <w:pStyle w:val="ConsPlusNormal"/>
        <w:ind w:firstLine="540"/>
        <w:jc w:val="both"/>
      </w:pPr>
      <w:r>
        <w:t xml:space="preserve">В целом для </w:t>
      </w:r>
      <w:r>
        <w:t xml:space="preserve">создания условий для привлечения в сферу жилищно-коммунального хозяйства частных </w:t>
      </w:r>
      <w:r>
        <w:lastRenderedPageBreak/>
        <w:t>инвестиций приняты более 30 нормативных правовых актов (в том числе в рамках совершенствования законодательства о концессионных соглашениях).</w:t>
      </w:r>
    </w:p>
    <w:p w:rsidR="00000000" w:rsidRDefault="003E4CEC">
      <w:pPr>
        <w:pStyle w:val="ConsPlusNormal"/>
        <w:ind w:firstLine="540"/>
        <w:jc w:val="both"/>
      </w:pPr>
      <w:r>
        <w:t>Федеральным законом "О внесении и</w:t>
      </w:r>
      <w:r>
        <w:t xml:space="preserve">зменений в Федеральный закон "О концессионных соглашениях" и отдельные законодательные акты Российской Федерации" внесены изменения в законодательство о концессионных соглашениях, о теплоснабжении, водоснабжении и водоотведении, предусматривающие создание </w:t>
      </w:r>
      <w:r>
        <w:t>правового механизма для привлечения частных инвестиций в жилищно-коммунальную отрасль, учитывающие в том числе такие особенности заключения соглашений на передачу в долгосрочную аренду или концессию объектов коммунальной инфраструктуры, как установление об</w:t>
      </w:r>
      <w:r>
        <w:t>язательных требований к собственникам, концессионерам и арендаторам в части необходимости достижения ими целевых показателей надежности, качества и энергетической эффективности объектов.</w:t>
      </w:r>
    </w:p>
    <w:p w:rsidR="00000000" w:rsidRDefault="003E4CEC">
      <w:pPr>
        <w:pStyle w:val="ConsPlusNormal"/>
        <w:ind w:firstLine="540"/>
        <w:jc w:val="both"/>
      </w:pPr>
      <w:r>
        <w:t>Федеральным законом "О внесении изменений в Федеральный закон "О конц</w:t>
      </w:r>
      <w:r>
        <w:t>ессионных соглашениях" и отдельные законодательные акты Российской Федерации":</w:t>
      </w:r>
    </w:p>
    <w:p w:rsidR="00000000" w:rsidRDefault="003E4CEC">
      <w:pPr>
        <w:pStyle w:val="ConsPlusNormal"/>
        <w:ind w:firstLine="540"/>
        <w:jc w:val="both"/>
      </w:pPr>
      <w:r>
        <w:t xml:space="preserve">введено требование, согласно которому частный оператор не сможет получить в эксплуатацию коммунальную инфраструктуру без принятия на себя обязательств по модернизации имущества </w:t>
      </w:r>
      <w:r>
        <w:t xml:space="preserve">за счет привлеченных средств. Обязательства определяются </w:t>
      </w:r>
      <w:proofErr w:type="spellStart"/>
      <w:r>
        <w:t>концедентом</w:t>
      </w:r>
      <w:proofErr w:type="spellEnd"/>
      <w:r>
        <w:t xml:space="preserve"> по результатам проведенного технического обследования передаваемых объектов, а также с учетом развития, предусмотренного схемами тепло-, водоснабжения и водоотведения;</w:t>
      </w:r>
    </w:p>
    <w:p w:rsidR="00000000" w:rsidRDefault="003E4CEC">
      <w:pPr>
        <w:pStyle w:val="ConsPlusNormal"/>
        <w:ind w:firstLine="540"/>
        <w:jc w:val="both"/>
      </w:pPr>
      <w:r>
        <w:t>расширен перечень с</w:t>
      </w:r>
      <w:r>
        <w:t>ущественных условий, которые должны содержаться в концессионном соглашении. К ним отнесены долгосрочные параметры регулирования деятельности концессионера, расходы концессионера на создание и (или) реконструкцию объектов жилищно-коммунального хозяйства, яв</w:t>
      </w:r>
      <w:r>
        <w:t>ляющихся предметом концессионного соглашения, значения показателей надежности, качества, энергетической эффективности объектов, а также порядок возмещения расходов концессионера.</w:t>
      </w:r>
    </w:p>
    <w:p w:rsidR="00000000" w:rsidRDefault="003E4CEC">
      <w:pPr>
        <w:pStyle w:val="ConsPlusNormal"/>
        <w:ind w:firstLine="540"/>
        <w:jc w:val="both"/>
      </w:pPr>
      <w:r>
        <w:t>Таким образом, при заключении концессионного соглашения определяются такие ос</w:t>
      </w:r>
      <w:r>
        <w:t>новные условия, как обязательства оператора по обеспечению качества услуг, за невыполнение которых предусматривается имущественная ответственность, а также прогнозная стоимость услуг (на срок действия концессионного соглашения).</w:t>
      </w:r>
    </w:p>
    <w:p w:rsidR="00000000" w:rsidRDefault="003E4CEC">
      <w:pPr>
        <w:pStyle w:val="ConsPlusNormal"/>
        <w:ind w:firstLine="540"/>
        <w:jc w:val="both"/>
      </w:pPr>
      <w:r>
        <w:t xml:space="preserve">При этом создаются условия </w:t>
      </w:r>
      <w:r>
        <w:t>для инвесторов, определяющие гарантии возврата вложенных ими средств, а также порядок возмещения указанных средств при досрочном расторжении концессионного соглашения.</w:t>
      </w:r>
    </w:p>
    <w:p w:rsidR="00000000" w:rsidRDefault="003E4CEC">
      <w:pPr>
        <w:pStyle w:val="ConsPlusNormal"/>
        <w:ind w:firstLine="540"/>
        <w:jc w:val="both"/>
      </w:pPr>
      <w:r>
        <w:t>Одновременно внесены изменения в отраслевое законодательство, синхронизирующие нормы Фед</w:t>
      </w:r>
      <w:r>
        <w:t xml:space="preserve">ерального </w:t>
      </w:r>
      <w:hyperlink r:id="rId19" w:tooltip="Федеральный закон от 21.07.2005 N 115-ФЗ (ред. от 03.07.2016) &quot;О концессионных соглашениях&quot;{КонсультантПлюс}" w:history="1">
        <w:r>
          <w:rPr>
            <w:color w:val="0000FF"/>
          </w:rPr>
          <w:t>закона</w:t>
        </w:r>
      </w:hyperlink>
      <w:r>
        <w:t xml:space="preserve"> "О концессионных </w:t>
      </w:r>
      <w:r>
        <w:t>соглашениях" и положения, касающиеся тарифного регулирования. Так, размер тарифа будет зависеть от обязательств по достижению качества предоставляемых потребителям услуг, установленных в инвестиционных и производственных программах организаций.</w:t>
      </w:r>
    </w:p>
    <w:p w:rsidR="00000000" w:rsidRDefault="003E4CEC">
      <w:pPr>
        <w:pStyle w:val="ConsPlusNormal"/>
        <w:ind w:firstLine="540"/>
        <w:jc w:val="both"/>
      </w:pPr>
      <w:r>
        <w:t>При этом ут</w:t>
      </w:r>
      <w:r>
        <w:t>верждение инвестиционных программ будет происходить с учетом планов по развитию коммунальных систем, определенных в схемах тепло-, водоснабжения и водоотведения, а также программ комплексного развития систем коммунальной инфраструктуры.</w:t>
      </w:r>
    </w:p>
    <w:p w:rsidR="00000000" w:rsidRDefault="003E4CEC">
      <w:pPr>
        <w:pStyle w:val="ConsPlusNormal"/>
        <w:ind w:firstLine="540"/>
        <w:jc w:val="both"/>
      </w:pPr>
      <w:r>
        <w:t>Во исполнение Федер</w:t>
      </w:r>
      <w:r>
        <w:t>ального закона "О внесении изменений в Федеральный закон "О концессионных соглашениях" и отдельные законодательные акты Российской Федерации" были приняты нормативные правовые акты, предусматривающие:</w:t>
      </w:r>
    </w:p>
    <w:p w:rsidR="00000000" w:rsidRDefault="003E4CEC">
      <w:pPr>
        <w:pStyle w:val="ConsPlusNormal"/>
        <w:ind w:firstLine="540"/>
        <w:jc w:val="both"/>
      </w:pPr>
      <w:r>
        <w:t>уточнение рекомендуемой (примерной) формы концессионног</w:t>
      </w:r>
      <w:r>
        <w:t>о соглашения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объектов, на которых осуществляется обращение с отходами п</w:t>
      </w:r>
      <w:r>
        <w:t>роизводства и потребления,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социального обслуживания населения (</w:t>
      </w:r>
      <w:hyperlink r:id="rId20" w:tooltip="Постановление Правительства РФ от 20.01.2015 N 27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</w:t>
      </w:r>
      <w:r>
        <w:t>ой Федерации от 20 января 2015 г. N 27 "О внесении изменений в некоторые акты Правительства Российской Федерации");</w:t>
      </w:r>
    </w:p>
    <w:p w:rsidR="00000000" w:rsidRDefault="003E4CEC">
      <w:pPr>
        <w:pStyle w:val="ConsPlusNormal"/>
        <w:ind w:firstLine="540"/>
        <w:jc w:val="both"/>
      </w:pPr>
      <w:r>
        <w:t>определение порядка предоставления антимонопольным органом (Федеральная антимонопольная служба) согласия на изменение условий концессионного</w:t>
      </w:r>
      <w:r>
        <w:t xml:space="preserve"> соглашения (</w:t>
      </w:r>
      <w:hyperlink r:id="rId21" w:tooltip="Ссылка на КонсультантПлюс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апреля 2014 г. N 368 "Об утверждении Правил предоста</w:t>
      </w:r>
      <w:r>
        <w:t>вления антимонопольным органом согласия на изменение условий концессионного соглашения");</w:t>
      </w:r>
    </w:p>
    <w:p w:rsidR="00000000" w:rsidRDefault="003E4CEC">
      <w:pPr>
        <w:pStyle w:val="ConsPlusNormal"/>
        <w:ind w:firstLine="540"/>
        <w:jc w:val="both"/>
      </w:pPr>
      <w:r>
        <w:t>установление требований к форме и содержанию вычислительной программы, применяемой для расчета дисконтированной выручки участника конкурса на право заключения договор</w:t>
      </w:r>
      <w:r>
        <w:t>а аренды или концессионного соглашения в отношении объектов тепло-, водоснабжения и водоотведения, находящихся в государственной или муниципальной собственности (</w:t>
      </w:r>
      <w:hyperlink r:id="rId2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Министерства экономического развития Российской Федерации от 1 октября 2013 г. N 563);</w:t>
      </w:r>
    </w:p>
    <w:p w:rsidR="00000000" w:rsidRDefault="003E4CEC">
      <w:pPr>
        <w:pStyle w:val="ConsPlusNormal"/>
        <w:ind w:firstLine="540"/>
        <w:jc w:val="both"/>
      </w:pPr>
      <w:r>
        <w:t>определение порядка дисконтирования величин при оценке конкурсных предложений на право заключения концессионных соглашен</w:t>
      </w:r>
      <w:r>
        <w:t>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или договоров аренды объе</w:t>
      </w:r>
      <w:r>
        <w:t>ктов теплоснабжения, централизованных систем горячего водоснабжения, холодного водоснабжения и (или) водоотведения, а также отдельных объектов таких систем, находящихся в государственной или муниципальной собственности (</w:t>
      </w:r>
      <w:hyperlink r:id="rId23" w:tooltip="Постановление Правительства РФ от 03.06.2014 N 510 &quot;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, в сфере водоснабжения и водоотведения и 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июня 2014 г. N 510 "Об утвержд</w:t>
      </w:r>
      <w:r>
        <w:t>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теплоснабжения, в сфере водоснабжения и водоотведения и о внесении изменений в некоторые акты Правительства Россий</w:t>
      </w:r>
      <w:r>
        <w:t>ской Федерации").</w:t>
      </w:r>
    </w:p>
    <w:p w:rsidR="00000000" w:rsidRDefault="003E4CEC">
      <w:pPr>
        <w:pStyle w:val="ConsPlusNormal"/>
        <w:ind w:firstLine="540"/>
        <w:jc w:val="both"/>
      </w:pPr>
      <w:r>
        <w:lastRenderedPageBreak/>
        <w:t>При этом особое внимание уделяется регулированию вопросов ответственности концессионера за исполнение обязательств в рамках концессионных соглашений.</w:t>
      </w:r>
    </w:p>
    <w:p w:rsidR="00000000" w:rsidRDefault="003E4CEC">
      <w:pPr>
        <w:pStyle w:val="ConsPlusNormal"/>
        <w:ind w:firstLine="540"/>
        <w:jc w:val="both"/>
      </w:pPr>
      <w:r>
        <w:t>Основными мероприятиями, реализация которых должна быть обеспечена в целях создания благ</w:t>
      </w:r>
      <w:r>
        <w:t>оприятных условий, направленных на привлечение частных инвестиций в сферу жилищно-коммунального хозяйства для решения задач модернизации и повышения энергетической эффективности объектов жилищно-коммунального хозяйства, являются:</w:t>
      </w:r>
    </w:p>
    <w:p w:rsidR="00000000" w:rsidRDefault="003E4CEC">
      <w:pPr>
        <w:pStyle w:val="ConsPlusNormal"/>
        <w:ind w:firstLine="540"/>
        <w:jc w:val="both"/>
      </w:pPr>
      <w:r>
        <w:t>завершение в 2015 году раз</w:t>
      </w:r>
      <w:r>
        <w:t>работки программ комплексного развития систем коммунальной инфраструктуры, схем теплоснабжения, водоснабжения и водоотведения поселений и городских округов.</w:t>
      </w:r>
    </w:p>
    <w:p w:rsidR="00000000" w:rsidRDefault="003E4CEC">
      <w:pPr>
        <w:pStyle w:val="ConsPlusNormal"/>
        <w:ind w:firstLine="540"/>
        <w:jc w:val="both"/>
      </w:pPr>
      <w:r>
        <w:t>По итогам первого полугодия 2015 г. в Российской Федерации утверждено 88 процентов общего количеств</w:t>
      </w:r>
      <w:r>
        <w:t>а схем теплоснабжения, необходимых к утверждению, 81 процент общего количества схем водоснабжения и водоотведения, а также 82 процента общего количества программ комплексного развития систем коммунальной инфраструктуры;</w:t>
      </w:r>
    </w:p>
    <w:p w:rsidR="00000000" w:rsidRDefault="003E4CEC">
      <w:pPr>
        <w:pStyle w:val="ConsPlusNormal"/>
        <w:ind w:firstLine="540"/>
        <w:jc w:val="both"/>
      </w:pPr>
      <w:r>
        <w:t>осуществление долгосрочного тарифног</w:t>
      </w:r>
      <w:r>
        <w:t>о регулирования в сфере теплоснабжения, водоснабжения и водоотведения, обеспечивающего долгосрочные гарантии инвесторам в части доходности и возвратности вложенных средств.</w:t>
      </w:r>
    </w:p>
    <w:p w:rsidR="00000000" w:rsidRDefault="003E4CEC">
      <w:pPr>
        <w:pStyle w:val="ConsPlusNormal"/>
        <w:ind w:firstLine="540"/>
        <w:jc w:val="both"/>
      </w:pPr>
      <w:r>
        <w:t xml:space="preserve">Федеральным </w:t>
      </w:r>
      <w:hyperlink r:id="rId24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&quot;{КонсультантПлюс}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в части совершенствования регул</w:t>
      </w:r>
      <w:r>
        <w:t>ирования тарифов в сфере электроснабжения, теплоснабжения, газоснабжения, водоснабжения и водоотведения" введено долгосрочное тарифное регулирование в отраслях жилищно-коммунального хозяйства, которое создаст долгосрочные гарантии инвесторам в части доходн</w:t>
      </w:r>
      <w:r>
        <w:t>ости и возвратности вложенных средств при реализации проектов по модернизации объектов жилищно-коммунального хозяйства.</w:t>
      </w:r>
    </w:p>
    <w:p w:rsidR="00000000" w:rsidRDefault="003E4CEC">
      <w:pPr>
        <w:pStyle w:val="ConsPlusNormal"/>
        <w:ind w:firstLine="540"/>
        <w:jc w:val="both"/>
      </w:pPr>
      <w:r>
        <w:t>При использовании долгосрочных методов тарифного регулирования экономия средств, достигнутая регулируемой организацией в результате сниж</w:t>
      </w:r>
      <w:r>
        <w:t>ения расходов в предыдущий долгосрочный период регулирования, связанная в том числе с сокращением потерь ресурсов, будет учитываться в составе необходимой валовой выручки в течение последующих 5 лет;</w:t>
      </w:r>
    </w:p>
    <w:p w:rsidR="00000000" w:rsidRDefault="003E4CEC">
      <w:pPr>
        <w:pStyle w:val="ConsPlusNormal"/>
        <w:ind w:firstLine="540"/>
        <w:jc w:val="both"/>
      </w:pPr>
      <w:r>
        <w:t xml:space="preserve">реализация субъектами Российской Федерации утвержденных </w:t>
      </w:r>
      <w:r>
        <w:t xml:space="preserve">во исполнение Федерального </w:t>
      </w:r>
      <w:hyperlink r:id="rId25" w:tooltip="Федеральный закон от 28.06.2014 N 200-ФЗ (ред. от 29.06.2015) &quot;О внесении изменений в Жилищ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 июня 2014 г. N 200-ФЗ "О внесении изменений в Жилищный кодекс Российской Федерации и отдельные законодательные акты Российской Федерации" региональных комплексов ме</w:t>
      </w:r>
      <w:r>
        <w:t>р по развитию жилищно-коммунального хозяйства субъекта Российской Федерации, предусматривающих реализацию законодательства Российской Федерации, решений Президента Российской Федерации и Правительства Российской Федерации в сфере жилищно-коммунального хозя</w:t>
      </w:r>
      <w:r>
        <w:t>йства.</w:t>
      </w:r>
    </w:p>
    <w:p w:rsidR="00000000" w:rsidRDefault="003E4CEC">
      <w:pPr>
        <w:pStyle w:val="ConsPlusNormal"/>
        <w:ind w:firstLine="540"/>
        <w:jc w:val="both"/>
      </w:pPr>
      <w:r>
        <w:t>Кроме того, с целью проведения оценки эффективности работы субъектов Российской Федерации по привлечению частных инвестиций в сферу жилищно-коммунального хозяйства и реализации принятых федеральных решений, разработан рейтинг субъектов Российской Фе</w:t>
      </w:r>
      <w:r>
        <w:t>дерации с точки зрения инвестиционной привлекательности сферы жилищно-коммунального хозяйства.</w:t>
      </w:r>
    </w:p>
    <w:p w:rsidR="00000000" w:rsidRDefault="003E4CEC">
      <w:pPr>
        <w:pStyle w:val="ConsPlusNormal"/>
        <w:ind w:firstLine="540"/>
        <w:jc w:val="both"/>
      </w:pPr>
      <w:r>
        <w:t>Рейтинг составлен по основным показателям, характеризующим реализацию регионами принятых на федеральном уровне решений, направленных на создание условий по привл</w:t>
      </w:r>
      <w:r>
        <w:t>ечению частных инвестиций в сфере жилищно-коммунального хозяйства;</w:t>
      </w:r>
    </w:p>
    <w:p w:rsidR="00000000" w:rsidRDefault="003E4CEC">
      <w:pPr>
        <w:pStyle w:val="ConsPlusNormal"/>
        <w:ind w:firstLine="540"/>
        <w:jc w:val="both"/>
      </w:pPr>
      <w:r>
        <w:t>обеспечение функционирования координационного и совещательного органа Министерства строительства и жилищно-коммунального хозяйства Российской Федерации "Центр государственно-частного партне</w:t>
      </w:r>
      <w:r>
        <w:t>рства в сфере жилищно-коммунального хозяйства при Министерстве строительства и жилищно-коммунального хозяйства Российской Федерации" в целях методического сопровождения подготовки инвестиционных проектов в сфере жилищно-коммунального хозяйства, сопровожден</w:t>
      </w:r>
      <w:r>
        <w:t>ия их реализации, определения лучших практик инвестирования в жилищно-коммунальное хозяйство, а также выработки в составе мер государственной поддержки специального механизма льготного финансирования инвестиционных проектов в сфере жилищно-коммунального хо</w:t>
      </w:r>
      <w:r>
        <w:t>зяйства;</w:t>
      </w:r>
    </w:p>
    <w:p w:rsidR="00000000" w:rsidRDefault="003E4CEC">
      <w:pPr>
        <w:pStyle w:val="ConsPlusNormal"/>
        <w:ind w:firstLine="540"/>
        <w:jc w:val="both"/>
      </w:pPr>
      <w:r>
        <w:t>завершение разработки и обеспечение практического функционирования общедоступного банка данных о наиболее эффективных технологиях, применяемых при модернизации (строительстве) объектов коммунальной инфраструктуры, путем разработки и утверждения сп</w:t>
      </w:r>
      <w:r>
        <w:t>равочников о наиболее эффективных технологиях в сферах теплоснабжения, газоснабжения, электроснабжения, водоснабжения и водоотведения, лифтового хозяйства, а также справочника для инвестора, осуществляющего капитальные вложения в предприятия сферы жилищно-</w:t>
      </w:r>
      <w:r>
        <w:t xml:space="preserve">коммунального хозяйства. Разработка и создание указанного банка данных предусмотрены </w:t>
      </w:r>
      <w:hyperlink r:id="rId26" w:tooltip="Ссылка на КонсультантПлюс" w:history="1">
        <w:r>
          <w:rPr>
            <w:color w:val="0000FF"/>
          </w:rPr>
          <w:t>постановлением</w:t>
        </w:r>
      </w:hyperlink>
      <w:r>
        <w:t xml:space="preserve"> Правительства Россий</w:t>
      </w:r>
      <w:r>
        <w:t>ской Федерации от 20 сентября 2014 г. N 961 "Об организации работы по созданию общедоступного банка данных о наиболее эффективных технологиях, применяемых при модернизации (строительстве, создании) объектов коммунальной инфраструктуры".</w:t>
      </w:r>
    </w:p>
    <w:p w:rsidR="00000000" w:rsidRDefault="003E4CEC">
      <w:pPr>
        <w:pStyle w:val="ConsPlusNormal"/>
        <w:ind w:firstLine="540"/>
        <w:jc w:val="both"/>
      </w:pPr>
      <w:r>
        <w:t>При этом основной з</w:t>
      </w:r>
      <w:r>
        <w:t>адачей является переход к 2020 году к использованию исключительно перспективных или современных технологий, содержащихся в банке данных, при осуществлении модернизации (строительства) объектов коммунальной инфраструктуры;</w:t>
      </w:r>
    </w:p>
    <w:p w:rsidR="00000000" w:rsidRDefault="003E4CEC">
      <w:pPr>
        <w:pStyle w:val="ConsPlusNormal"/>
        <w:ind w:firstLine="540"/>
        <w:jc w:val="both"/>
      </w:pPr>
      <w:r>
        <w:t>передача имущества государственных</w:t>
      </w:r>
      <w:r>
        <w:t xml:space="preserve"> и муниципальных предприятий, управление которыми признано неэффективным (далее - неэффективные унитарные предприятия), в концессию на базе утвержденных критериев эффективности унитарных предприятий. По итогам проведенной оценки эффективности по состоянию </w:t>
      </w:r>
      <w:r>
        <w:t>на май 2015 г. неэффективными признана почти треть таких предприятий.</w:t>
      </w:r>
    </w:p>
    <w:p w:rsidR="00000000" w:rsidRDefault="003E4CEC">
      <w:pPr>
        <w:pStyle w:val="ConsPlusNormal"/>
        <w:ind w:firstLine="540"/>
        <w:jc w:val="both"/>
      </w:pPr>
      <w:r>
        <w:t>В 2015 году в соответствии с утвержденными графиками организованы процедуры проведения конкурса на право заключения концессионных соглашений в отношении объектов жилищно-коммунального хо</w:t>
      </w:r>
      <w:r>
        <w:t>зяйства неэффективных унитарных предприятий;</w:t>
      </w:r>
    </w:p>
    <w:p w:rsidR="00000000" w:rsidRDefault="003E4CEC">
      <w:pPr>
        <w:pStyle w:val="ConsPlusNormal"/>
        <w:ind w:firstLine="540"/>
        <w:jc w:val="both"/>
      </w:pPr>
      <w:r>
        <w:t xml:space="preserve">организация органами исполнительной власти субъектов Российской Федерации и органами местного </w:t>
      </w:r>
      <w:r>
        <w:lastRenderedPageBreak/>
        <w:t>самоуправления работы по передаче объектов жилищно-коммунального хозяйства частному инвестору на основании концессион</w:t>
      </w:r>
      <w:r>
        <w:t>ных соглашений.</w:t>
      </w:r>
    </w:p>
    <w:p w:rsidR="00000000" w:rsidRDefault="003E4CEC">
      <w:pPr>
        <w:pStyle w:val="ConsPlusNormal"/>
        <w:ind w:firstLine="540"/>
        <w:jc w:val="both"/>
      </w:pPr>
      <w:r>
        <w:t>С 2015 года начат активный процесс передачи объектов коммунальной инфраструктуры в концессию по новым правилам. В результате реализации мероприятий, предусмотренных Стратегией, к 2020 году можно обеспечить передачу около 80 процентов объект</w:t>
      </w:r>
      <w:r>
        <w:t>ов жилищно-коммунального хозяйства, находящихся в управлении унитарных предприятий, частным операторам.</w:t>
      </w:r>
    </w:p>
    <w:p w:rsidR="00000000" w:rsidRDefault="003E4CEC">
      <w:pPr>
        <w:pStyle w:val="ConsPlusNormal"/>
        <w:ind w:firstLine="540"/>
        <w:jc w:val="both"/>
      </w:pPr>
      <w:r>
        <w:t>В целях упрощения процедуры проведения конкурсов на право заключения концессионных соглашений и минимизации при этом злоупотреблений предполагается осущ</w:t>
      </w:r>
      <w:r>
        <w:t>ествление методологической и правовой поддержки органов государственной власти субъектов Российской Федерации и органов местного самоуправления в том числе путем утверждения примерной формы конкурсной документации, а также разработки методических рекоменда</w:t>
      </w:r>
      <w:r>
        <w:t>ций по подготовке концессионных конкурсов;</w:t>
      </w:r>
    </w:p>
    <w:p w:rsidR="00000000" w:rsidRDefault="003E4CEC">
      <w:pPr>
        <w:pStyle w:val="ConsPlusNormal"/>
        <w:ind w:firstLine="540"/>
        <w:jc w:val="both"/>
      </w:pPr>
      <w:r>
        <w:t xml:space="preserve">в отношении </w:t>
      </w:r>
      <w:proofErr w:type="spellStart"/>
      <w:r>
        <w:t>инвестиционно</w:t>
      </w:r>
      <w:proofErr w:type="spellEnd"/>
      <w:r>
        <w:t xml:space="preserve"> непривлекательных предприятий планируются специальные меры, направленные на стимулирование консолидации активов таких предприятий, контролируемых органами государственной власти субъектов</w:t>
      </w:r>
      <w:r>
        <w:t xml:space="preserve"> Российской Федерации и органами местного самоуправления, на уровне субъектов Российской Федерации с последующей их передачей в управление частным операторам.</w:t>
      </w:r>
    </w:p>
    <w:p w:rsidR="00000000" w:rsidRDefault="003E4CEC">
      <w:pPr>
        <w:pStyle w:val="ConsPlusNormal"/>
        <w:ind w:firstLine="540"/>
        <w:jc w:val="both"/>
      </w:pPr>
      <w:r>
        <w:t>Такие меры позволят увеличить оборот предприятий, снизить текущие расходы и повысить привлекатель</w:t>
      </w:r>
      <w:r>
        <w:t>ность указанных предприятий для инвесторов;</w:t>
      </w:r>
    </w:p>
    <w:p w:rsidR="00000000" w:rsidRDefault="003E4CEC">
      <w:pPr>
        <w:pStyle w:val="ConsPlusNormal"/>
        <w:ind w:firstLine="540"/>
        <w:jc w:val="both"/>
      </w:pPr>
      <w:r>
        <w:t>создание и запуск постоянно действующего механизма государственной поддержки проектов государственно-частного партнерства в целях модернизации объектов коммунальной инфраструктуры (в том числе в малых городах);</w:t>
      </w:r>
    </w:p>
    <w:p w:rsidR="00000000" w:rsidRDefault="003E4CEC">
      <w:pPr>
        <w:pStyle w:val="ConsPlusNormal"/>
        <w:ind w:firstLine="540"/>
        <w:jc w:val="both"/>
      </w:pPr>
      <w:r>
        <w:t>с</w:t>
      </w:r>
      <w:r>
        <w:t>овершенствование механизма формирования и контроля исполнения инвестиционных программ организаций, осуществляющих деятельность в сфере тепло-, водоснабжения и водоотведения, в том числе в части фактически привлеченных инвестиций и реализованных мероприятий</w:t>
      </w:r>
      <w:r>
        <w:t>. При этом успешность государственной политики в сфере привлечения частных инвестиций в сферу жилищно-коммунального хозяйства измеряется именно через объем фактически привлеченных инвестиций;</w:t>
      </w:r>
    </w:p>
    <w:p w:rsidR="00000000" w:rsidRDefault="003E4CEC">
      <w:pPr>
        <w:pStyle w:val="ConsPlusNormal"/>
        <w:ind w:firstLine="540"/>
        <w:jc w:val="both"/>
      </w:pPr>
      <w:r>
        <w:t>разработка и запуск новых форм оказания государственной поддержк</w:t>
      </w:r>
      <w:r>
        <w:t>и при реализации инвестиционных проектов в целях модернизации объектов жилищно-коммунального хозяйства, включая предоставление средств путем субсидирования процентной ставки, а также путем прямого финансирования инвестиционных проектов либо путем использов</w:t>
      </w:r>
      <w:r>
        <w:t>ания механизма льготного финансирования инвестиционных проектов, реализуемых в сфере жилищно-коммунального хозяйства.</w:t>
      </w:r>
    </w:p>
    <w:p w:rsidR="00000000" w:rsidRDefault="003E4CEC">
      <w:pPr>
        <w:pStyle w:val="ConsPlusNormal"/>
        <w:ind w:firstLine="540"/>
        <w:jc w:val="both"/>
      </w:pPr>
      <w:r>
        <w:t>В целях реализации указанных мер предлагается проработать вопрос использования на государственном уровне институтов развития в целях подде</w:t>
      </w:r>
      <w:r>
        <w:t>ржки инвестиционных проектов в сфере жилищно-коммунального хозяйства.</w:t>
      </w:r>
    </w:p>
    <w:p w:rsidR="00000000" w:rsidRDefault="003E4CEC">
      <w:pPr>
        <w:pStyle w:val="ConsPlusNormal"/>
        <w:ind w:firstLine="540"/>
        <w:jc w:val="both"/>
      </w:pPr>
      <w:r>
        <w:t>Общий объем средств в соответствии с утвержденными в установленном законодательством порядке инвестиционными программами организаций, осуществляющих регулируемые виды деятельности в сфер</w:t>
      </w:r>
      <w:r>
        <w:t>ах теплоснабжения, водоснабжения и водоотведения, в 2014 году составил 125,84 млрд. рублей, в том числе заемных средств - 32,08 млрд. рублей, или 25,5 процента. В 2015 году в рамках инвестиционных программ запланировано привлечение 129,47 млрд. рублей, в т</w:t>
      </w:r>
      <w:r>
        <w:t>ом числе заемных средств - 32,45 млрд. рублей, или 25,07 процента;</w:t>
      </w:r>
    </w:p>
    <w:p w:rsidR="00000000" w:rsidRDefault="003E4CEC">
      <w:pPr>
        <w:pStyle w:val="ConsPlusNormal"/>
        <w:ind w:firstLine="540"/>
        <w:jc w:val="both"/>
      </w:pPr>
      <w:r>
        <w:t>выработка мер, направленных на совершенствование порядка технологического подключения к коммунальным системам, в том числе в части расчета соответствующей платы, упрощения правил и сроков п</w:t>
      </w:r>
      <w:r>
        <w:t>одключения, исключения злоупотреблений при решении вопроса о подключении, а также унификации законодательства для подключения к различным системам коммунальной инфраструктуры вне зависимости от вида ресурса, включая введение понятия "технологические коридо</w:t>
      </w:r>
      <w:r>
        <w:t>ры", которые должны формироваться в обязательном порядке при организации строительства и обеспечивать инженерной инфраструктурой новые объекты;</w:t>
      </w:r>
    </w:p>
    <w:p w:rsidR="00000000" w:rsidRDefault="003E4CEC">
      <w:pPr>
        <w:pStyle w:val="ConsPlusNormal"/>
        <w:ind w:firstLine="540"/>
        <w:jc w:val="both"/>
      </w:pPr>
      <w:r>
        <w:t xml:space="preserve">проработка предложения о переходе к определению платы для всех потребителей исходя из экономически обоснованных </w:t>
      </w:r>
      <w:r>
        <w:t>затрат теплоснабжающей организации на подключение;</w:t>
      </w:r>
    </w:p>
    <w:p w:rsidR="00000000" w:rsidRDefault="003E4CEC">
      <w:pPr>
        <w:pStyle w:val="ConsPlusNormal"/>
        <w:ind w:firstLine="540"/>
        <w:jc w:val="both"/>
      </w:pPr>
      <w:r>
        <w:t>выработка дополнительных мер, направленных на борьбу с бесхозяйными объектами жилищно-коммунального хозяйства, стимулирующих органы местного самоуправления к скорейшему оформлению прав на выявленные бесхоз</w:t>
      </w:r>
      <w:r>
        <w:t>яйные объекты;</w:t>
      </w:r>
    </w:p>
    <w:p w:rsidR="00000000" w:rsidRDefault="003E4CEC">
      <w:pPr>
        <w:pStyle w:val="ConsPlusNormal"/>
        <w:ind w:firstLine="540"/>
        <w:jc w:val="both"/>
      </w:pPr>
      <w:r>
        <w:t xml:space="preserve">проработка предложений, касающихся осуществления газоснабжения, направленных на развитие рынка технического обслуживания внутридомового и внутриквартирного газового оборудования, в том числе внесение изменений в </w:t>
      </w:r>
      <w:hyperlink r:id="rId27" w:tooltip="Постановление Правительства РФ от 14.05.2013 N 410 (ред. от 04.09.2015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оборудования", а также устранение избыточных административных ба</w:t>
      </w:r>
      <w:r>
        <w:t xml:space="preserve">рьеров в сфере подключения новых потребителей к газораспределительным и газотранспортным сетям в том числе путем принятия постановления Правительства Российской Федерации об утверждении правил недискриминационного доступа к услугам по транспортировке газа </w:t>
      </w:r>
      <w:r>
        <w:t xml:space="preserve">по газораспределительным сетям, а также правил подключения (технологического присоединения) к газораспределительным сетям. Также разработан проект федерального закона "О внесении изменений в Федеральный </w:t>
      </w:r>
      <w:hyperlink r:id="rId28" w:tooltip="Федеральный закон от 26.12.2008 N 294-ФЗ (ред. от 05.12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предусматривающего введение уведомител</w:t>
      </w:r>
      <w:r>
        <w:t>ьного порядка начала осуществления деятельности по техническому обслуживанию, ремонту и техническому диагностированию внутридомового и внутриквартирного газового оборудования;</w:t>
      </w:r>
    </w:p>
    <w:p w:rsidR="00000000" w:rsidRDefault="003E4CEC">
      <w:pPr>
        <w:pStyle w:val="ConsPlusNormal"/>
        <w:ind w:firstLine="540"/>
        <w:jc w:val="both"/>
      </w:pPr>
      <w:r>
        <w:t>анализ и актуализация в случае необходимости правил установления и определения н</w:t>
      </w:r>
      <w:r>
        <w:t xml:space="preserve">ормативов потребления коммунальных услуг с учетом современных особенностей моделей потребления </w:t>
      </w:r>
      <w:r>
        <w:lastRenderedPageBreak/>
        <w:t>коммунальных ресурсов (услуг) населением, в том числе актуализация значений нормативных показателей, используемых при расчете нормативов потребления коммунальных</w:t>
      </w:r>
      <w:r>
        <w:t xml:space="preserve"> услуг методом аналогов и расчетным методом;</w:t>
      </w:r>
    </w:p>
    <w:p w:rsidR="00000000" w:rsidRDefault="003E4CEC">
      <w:pPr>
        <w:pStyle w:val="ConsPlusNormal"/>
        <w:ind w:firstLine="540"/>
        <w:jc w:val="both"/>
      </w:pPr>
      <w:r>
        <w:t>проработка вопроса о необходимости определения федерального органа исполнительной власти, уполномоченного на осуществление контроля за установлением нормативов потребления коммунальных услуг, а также на создание</w:t>
      </w:r>
      <w:r>
        <w:t xml:space="preserve"> механизма рассмотрения на федеральном уровне разногласий по вопросам установления таких нормативов;</w:t>
      </w:r>
    </w:p>
    <w:p w:rsidR="00000000" w:rsidRDefault="003E4CEC">
      <w:pPr>
        <w:pStyle w:val="ConsPlusNormal"/>
        <w:ind w:firstLine="540"/>
        <w:jc w:val="both"/>
      </w:pPr>
      <w:r>
        <w:t>анализ качества исполнения органами местного самоуправления полномочий по разработке и утверждению схем теплоснабжения и определения единой теплоснабжающей</w:t>
      </w:r>
      <w:r>
        <w:t xml:space="preserve"> организации, а также проработка вопроса об условиях передачи указанных полномочий на уровень субъекта Российской Федерации и формирования специальных комиссий по контролю за качеством утверждаемых схем;</w:t>
      </w:r>
    </w:p>
    <w:p w:rsidR="00000000" w:rsidRDefault="003E4CEC">
      <w:pPr>
        <w:pStyle w:val="ConsPlusNormal"/>
        <w:ind w:firstLine="540"/>
        <w:jc w:val="both"/>
      </w:pPr>
      <w:r>
        <w:t>продолжение реализации мер, направленных на повышени</w:t>
      </w:r>
      <w:r>
        <w:t>е платежной дисциплины при поставке коммунальных ресурсов (услуг), в том числе введение санкций за неплатежи по всей цепочке поставки ресурса (услуги) от производителя до конечного потребителя (жителя), включая всех посредников и перепродавцов;</w:t>
      </w:r>
    </w:p>
    <w:p w:rsidR="00000000" w:rsidRDefault="003E4CEC">
      <w:pPr>
        <w:pStyle w:val="ConsPlusNormal"/>
        <w:ind w:firstLine="540"/>
        <w:jc w:val="both"/>
      </w:pPr>
      <w:r>
        <w:t>проработка вопроса развития иных финансовых инструментов поддержки коммунального сектора и, наряду с вопросом использования банковского кредита, проработка вопроса использования такого инструмента, как облигационные займы, в том числе облигации концессионе</w:t>
      </w:r>
      <w:r>
        <w:t>ров. Это позволит простимулировать привлечение средств негосударственных пенсионных фондов;</w:t>
      </w:r>
    </w:p>
    <w:p w:rsidR="00000000" w:rsidRDefault="003E4CEC">
      <w:pPr>
        <w:pStyle w:val="ConsPlusNormal"/>
        <w:ind w:firstLine="540"/>
        <w:jc w:val="both"/>
      </w:pPr>
      <w:r>
        <w:t>проработка вопроса использования иных форм государственно-частного партнерства в целях привлечения частных инвестиций в сферу жилищно-коммунального хозяйства, преду</w:t>
      </w:r>
      <w:r>
        <w:t xml:space="preserve">смотренных Федеральным </w:t>
      </w:r>
      <w:hyperlink r:id="rId29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 в </w:t>
      </w:r>
      <w:r>
        <w:t>Российской Федерации и внесении изменений в отдельные законодательные акты Российской Федерации".</w:t>
      </w:r>
    </w:p>
    <w:p w:rsidR="00000000" w:rsidRDefault="003E4CEC">
      <w:pPr>
        <w:pStyle w:val="ConsPlusNormal"/>
        <w:ind w:firstLine="540"/>
        <w:jc w:val="both"/>
      </w:pPr>
      <w:r>
        <w:t>Осуществление оценки выполнения задачи по обеспечению благоприятных условий для привлечения частных инвестиций в сферу жилищно-коммунального хозяйства предусм</w:t>
      </w:r>
      <w:r>
        <w:t>атривается на основании следующих показателей:</w:t>
      </w:r>
    </w:p>
    <w:p w:rsidR="00000000" w:rsidRDefault="003E4CEC">
      <w:pPr>
        <w:pStyle w:val="ConsPlusNormal"/>
        <w:ind w:firstLine="540"/>
        <w:jc w:val="both"/>
      </w:pPr>
      <w:r>
        <w:t>доля долгосрочных тарифных решений в общем количестве тарифных решений в сферах теплоснабжения, водоснабжения и водоотведения;</w:t>
      </w:r>
    </w:p>
    <w:p w:rsidR="00000000" w:rsidRDefault="003E4CEC">
      <w:pPr>
        <w:pStyle w:val="ConsPlusNormal"/>
        <w:ind w:firstLine="540"/>
        <w:jc w:val="both"/>
      </w:pPr>
      <w:r>
        <w:t>доля заемных средств в общем объеме капитальных вложений в системы теплоснабжения,</w:t>
      </w:r>
      <w:r>
        <w:t xml:space="preserve"> водоснабжения, водоотведения и очистки сточных вод;</w:t>
      </w:r>
    </w:p>
    <w:p w:rsidR="00000000" w:rsidRDefault="003E4CEC">
      <w:pPr>
        <w:pStyle w:val="ConsPlusNormal"/>
        <w:ind w:firstLine="540"/>
        <w:jc w:val="both"/>
      </w:pPr>
      <w:r>
        <w:t>доля переданных частным операторам, в уставных капиталах которых доля участия Российской Федерации, субъектов Российской Федерации и (или) муниципальных образований составляет не более 25 процентов, на о</w:t>
      </w:r>
      <w:r>
        <w:t>снове концессионных соглашений объектов жилищно-коммунального хозяйства всех неэффективных унитарных предприятий.</w:t>
      </w:r>
    </w:p>
    <w:p w:rsidR="00000000" w:rsidRDefault="003E4CEC">
      <w:pPr>
        <w:pStyle w:val="ConsPlusNormal"/>
        <w:ind w:firstLine="540"/>
        <w:jc w:val="both"/>
      </w:pPr>
      <w:r>
        <w:t>В среднесрочной перспективе (до 2017 года) необходимо обеспечить увеличение доли заемных средств в общем объеме капитальных вложений.</w:t>
      </w:r>
    </w:p>
    <w:p w:rsidR="00000000" w:rsidRDefault="003E4CEC">
      <w:pPr>
        <w:pStyle w:val="ConsPlusNormal"/>
        <w:ind w:firstLine="540"/>
        <w:jc w:val="both"/>
      </w:pPr>
      <w:r>
        <w:t>Одной из</w:t>
      </w:r>
      <w:r>
        <w:t xml:space="preserve"> важнейших задач Стратегии является практическая реализация всех принятых решений, завершение субъектами Российской Федерации и органами местного самоуправления утверждения схем водоснабжения и водоотведения, теплоснабжения, программ комплексного развития </w:t>
      </w:r>
      <w:r>
        <w:t xml:space="preserve">систем коммунальной инфраструктуры, регистрации прав государственной (муниципальной) собственности на объекты жилищно-коммунального хозяйства, передача объектов жилищно-коммунального хозяйства, находящихся в управлении неэффективных унитарных предприятий, </w:t>
      </w:r>
      <w:r>
        <w:t>частным операторам, а также планомерная и системная работа с потенциальными инвесторами.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3"/>
      </w:pPr>
      <w:r>
        <w:t>Холодное водоснабжение и водоотведение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В сфере холодного водоснабжения целью государственной политики является обеспечение всех граждан России независимо от их благо</w:t>
      </w:r>
      <w:r>
        <w:t>состояния качественной питьевой водой в количестве, необходимом для удовлетворения базовых бытовых потребностей человека.</w:t>
      </w:r>
    </w:p>
    <w:p w:rsidR="00000000" w:rsidRDefault="003E4CEC">
      <w:pPr>
        <w:pStyle w:val="ConsPlusNormal"/>
        <w:ind w:firstLine="540"/>
        <w:jc w:val="both"/>
      </w:pPr>
      <w:r>
        <w:t xml:space="preserve">Целью государственной политики в сфере водоотведения является снижение антропогенного воздействия на окружающую среду за счет очистки </w:t>
      </w:r>
      <w:r>
        <w:t>сточных вод населенных пунктов и утилизации осадка сточных вод.</w:t>
      </w:r>
    </w:p>
    <w:p w:rsidR="00000000" w:rsidRDefault="003E4CEC">
      <w:pPr>
        <w:pStyle w:val="ConsPlusNormal"/>
        <w:ind w:firstLine="540"/>
        <w:jc w:val="both"/>
      </w:pPr>
      <w:r>
        <w:t>В отношении всех организаций, осуществляющих деятельность в сфере водоснабжения и водоотведения, за исключением случаев, установленных Правительством Российской Федерации, будут применяться до</w:t>
      </w:r>
      <w:r>
        <w:t>лгосрочные тарифы. При этом реформирование регулирования отношений в сфере водоотведения будет осуществляться в условиях, исключающих неопределенность в части обязанностей абонентов организаций, осуществляющих водоотведение, по нормированию сбрасываемых им</w:t>
      </w:r>
      <w:r>
        <w:t xml:space="preserve">и сточных вод и соблюдению установленных нормативов в том числе путем установки локальных очистных сооружений, а также по реализации одного из ключевых международных принципов, в соответствии с которым за загрязнение объектов окружающей среды (в указанном </w:t>
      </w:r>
      <w:r>
        <w:t>случае - за загрязнение, образующееся в результате сброса сточных вод) платить должен сам загрязнитель.</w:t>
      </w:r>
    </w:p>
    <w:p w:rsidR="00000000" w:rsidRDefault="003E4CEC">
      <w:pPr>
        <w:pStyle w:val="ConsPlusNormal"/>
        <w:ind w:firstLine="540"/>
        <w:jc w:val="both"/>
      </w:pPr>
      <w:r>
        <w:t xml:space="preserve">Развитие централизованных систем холодного водоснабжения и (или) водоотведения осуществляется на основании схем водоснабжения и водоотведения поселений </w:t>
      </w:r>
      <w:r>
        <w:t>и городских округов.</w:t>
      </w:r>
    </w:p>
    <w:p w:rsidR="00000000" w:rsidRDefault="003E4CEC">
      <w:pPr>
        <w:pStyle w:val="ConsPlusNormal"/>
        <w:ind w:firstLine="540"/>
        <w:jc w:val="both"/>
      </w:pPr>
      <w:r>
        <w:t>Для повышения качества инвестиционного планирования предусматривается разработка справочников о наиболее эффективных технологиях в сфере водоснабжения и водоотведения.</w:t>
      </w:r>
    </w:p>
    <w:p w:rsidR="00000000" w:rsidRDefault="003E4CEC">
      <w:pPr>
        <w:pStyle w:val="ConsPlusNormal"/>
        <w:ind w:firstLine="540"/>
        <w:jc w:val="both"/>
      </w:pPr>
      <w:r>
        <w:t>Планируется доработка нормативно-правовой базы в сфере водоотведени</w:t>
      </w:r>
      <w:r>
        <w:t xml:space="preserve">я, регулирующей сбросы сточных вод и отношения между организациями, осуществляющими водоотведение, и их промышленными </w:t>
      </w:r>
      <w:r>
        <w:lastRenderedPageBreak/>
        <w:t>абонентами.</w:t>
      </w:r>
    </w:p>
    <w:p w:rsidR="00000000" w:rsidRDefault="003E4CEC">
      <w:pPr>
        <w:pStyle w:val="ConsPlusNormal"/>
        <w:ind w:firstLine="540"/>
        <w:jc w:val="both"/>
      </w:pPr>
      <w:r>
        <w:t>Учитывая, что обеспечение водоснабжения и водоотведения в малых населенных пунктах (численностью менее 250 тыс. человек) во мн</w:t>
      </w:r>
      <w:r>
        <w:t>огих случаях нерентабельно и требует установления тарифов, недоступных для населения, организациям, осуществляющим водоснабжение и водоотведение в таких населенных пунктах, будет оказываться государственная поддержка. В целях повышения инвестиционной привл</w:t>
      </w:r>
      <w:r>
        <w:t>екательности указанных организаций необходимо проработать возможные механизмы поддержки и стимулировать их консолидацию (объединение) на уровне субъектов Российской Федерации.</w:t>
      </w:r>
    </w:p>
    <w:p w:rsidR="00000000" w:rsidRDefault="003E4CEC">
      <w:pPr>
        <w:pStyle w:val="ConsPlusNormal"/>
        <w:ind w:firstLine="540"/>
        <w:jc w:val="both"/>
      </w:pPr>
      <w:r>
        <w:t>Реализация этих мер позволит:</w:t>
      </w:r>
    </w:p>
    <w:p w:rsidR="00000000" w:rsidRDefault="003E4CEC">
      <w:pPr>
        <w:pStyle w:val="ConsPlusNormal"/>
        <w:ind w:firstLine="540"/>
        <w:jc w:val="both"/>
      </w:pPr>
      <w:r>
        <w:t>увеличить объем подачи качественной питьевой воды,</w:t>
      </w:r>
      <w:r>
        <w:t xml:space="preserve"> соответствующей санитарно-эпидемиологическим нормам;</w:t>
      </w:r>
    </w:p>
    <w:p w:rsidR="00000000" w:rsidRDefault="003E4CEC">
      <w:pPr>
        <w:pStyle w:val="ConsPlusNormal"/>
        <w:ind w:firstLine="540"/>
        <w:jc w:val="both"/>
      </w:pPr>
      <w:r>
        <w:t>увеличить долю сточных вод, проходящих очистку на биологических очистных сооружениях, отвечающих установленным требованиям;</w:t>
      </w:r>
    </w:p>
    <w:p w:rsidR="00000000" w:rsidRDefault="003E4CEC">
      <w:pPr>
        <w:pStyle w:val="ConsPlusNormal"/>
        <w:ind w:firstLine="540"/>
        <w:jc w:val="both"/>
      </w:pPr>
      <w:r>
        <w:t>снизить технологические потери воды и сточных вод при их транспортировке по се</w:t>
      </w:r>
      <w:r>
        <w:t>тям;</w:t>
      </w:r>
    </w:p>
    <w:p w:rsidR="00000000" w:rsidRDefault="003E4CEC">
      <w:pPr>
        <w:pStyle w:val="ConsPlusNormal"/>
        <w:ind w:firstLine="540"/>
        <w:jc w:val="both"/>
      </w:pPr>
      <w:r>
        <w:t>снизить количество аварий и чрезвычайных ситуаций на системах холодного водоснабжения и водоотведения (исключение составляют ситуации природного характера).</w:t>
      </w:r>
    </w:p>
    <w:p w:rsidR="00000000" w:rsidRDefault="003E4CEC">
      <w:pPr>
        <w:pStyle w:val="ConsPlusNormal"/>
        <w:ind w:firstLine="540"/>
        <w:jc w:val="both"/>
      </w:pPr>
      <w:r>
        <w:t>В целях совершенствования государственной политики в сфере тарифного регулирования целесообраз</w:t>
      </w:r>
      <w:r>
        <w:t>но проработать вопрос о реализации принципа "снижение издержек в обмен на тариф". В частности, предлагается в целях развития конкуренции проектов (технологий) при утверждении инвестиционных программ проработать вопрос о возможности осуществления закупок то</w:t>
      </w:r>
      <w:r>
        <w:t xml:space="preserve">варов, работ и услуг, необходимых для реализации указанных инвестиционных программ преимущественно конкурентными способами, а также вопрос о порядке определения и применения </w:t>
      </w:r>
      <w:proofErr w:type="spellStart"/>
      <w:r>
        <w:t>референтных</w:t>
      </w:r>
      <w:proofErr w:type="spellEnd"/>
      <w:r>
        <w:t xml:space="preserve"> цен на товары, работы и услуги, приобретаемые для нужд регулируемой ор</w:t>
      </w:r>
      <w:r>
        <w:t>ганизации.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3"/>
      </w:pPr>
      <w:r>
        <w:t>Горячее водоснабжение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В сфере горячего водоснабжения целью государственной политики является обеспечение населения горячей водой, температура которой предусмотрена санитарно-эпидемиологическими нормами, при минимальных расходах и потерях холодной воды и тепловой энергии.</w:t>
      </w:r>
    </w:p>
    <w:p w:rsidR="00000000" w:rsidRDefault="003E4CEC">
      <w:pPr>
        <w:pStyle w:val="ConsPlusNormal"/>
        <w:ind w:firstLine="540"/>
        <w:jc w:val="both"/>
      </w:pPr>
      <w:r>
        <w:t>Для до</w:t>
      </w:r>
      <w:r>
        <w:t>стижения этой цели необходимо отказаться от использования открытых систем централизованного теплоснабжения и горячего водоснабжения, снизить потери воды и тепловой энергии в многоквартирных домах при обеспечении горячего водоснабжения.</w:t>
      </w:r>
    </w:p>
    <w:p w:rsidR="00000000" w:rsidRDefault="003E4CEC">
      <w:pPr>
        <w:pStyle w:val="ConsPlusNormal"/>
        <w:ind w:firstLine="540"/>
        <w:jc w:val="both"/>
      </w:pPr>
      <w:r>
        <w:t xml:space="preserve">Применение открытых </w:t>
      </w:r>
      <w:r>
        <w:t xml:space="preserve">систем горячего водоснабжения из-за добавления в воду технологических присадок не позволяет обеспечить соответствие горячей воды санитарным нормам и правилам. В соответствии с Федеральным </w:t>
      </w:r>
      <w:hyperlink r:id="rId30" w:tooltip="Федеральный закон от 07.12.2011 N 417-ФЗ (ред. от 29.12.2014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{КонсультантПлюс}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 водоснабжении и водоотведении" в </w:t>
      </w:r>
      <w:hyperlink r:id="rId31" w:tooltip="Федеральный закон от 27.07.2010 N 190-ФЗ (ред. от 01.05.2016) &quot;О теплоснабжении&quot;{КонсультантПлюс}" w:history="1">
        <w:r>
          <w:rPr>
            <w:color w:val="0000FF"/>
          </w:rPr>
          <w:t>статью 29</w:t>
        </w:r>
      </w:hyperlink>
      <w:r>
        <w:t xml:space="preserve"> Федерального закона "О теплоснабжении" внесены изменения, согласно которым запрещено подкл</w:t>
      </w:r>
      <w:r>
        <w:t>ючение новых потребителей к централизованным открытым системам теплоснабжения для нужд горячего водоснабжения путем отбора теплоносителя, а с 1 января 2022 г. - использование всех таких систем.</w:t>
      </w:r>
    </w:p>
    <w:p w:rsidR="00000000" w:rsidRDefault="003E4CEC">
      <w:pPr>
        <w:pStyle w:val="ConsPlusNormal"/>
        <w:ind w:firstLine="540"/>
        <w:jc w:val="both"/>
      </w:pPr>
      <w:r>
        <w:t>Одновременно предусматривается поэтапный переход от использова</w:t>
      </w:r>
      <w:r>
        <w:t>ния открытых систем теплоснабжения и горячего водоснабжения к использованию закрытых систем теплоснабжения и горячего водоснабжения.</w:t>
      </w:r>
    </w:p>
    <w:p w:rsidR="00000000" w:rsidRDefault="003E4CEC">
      <w:pPr>
        <w:pStyle w:val="ConsPlusNormal"/>
        <w:ind w:firstLine="540"/>
        <w:jc w:val="both"/>
      </w:pPr>
      <w:r>
        <w:t>Снижение потерь воды и тепловой энергии в многоквартирных домах достигается в том числе за счет модернизации и реконструкци</w:t>
      </w:r>
      <w:r>
        <w:t>и внутридомовых инженерных систем (обеспечение циркуляции горячей воды, утепление стояков, устранение несанкционированных врезок и др.).</w:t>
      </w:r>
    </w:p>
    <w:p w:rsidR="00000000" w:rsidRDefault="003E4CEC">
      <w:pPr>
        <w:pStyle w:val="ConsPlusNormal"/>
        <w:ind w:firstLine="540"/>
        <w:jc w:val="both"/>
      </w:pPr>
      <w:r>
        <w:t>Реализация этих мероприятий планируется в рамках программ повышения энергосбережения и повышения энергетической эффекти</w:t>
      </w:r>
      <w:r>
        <w:t xml:space="preserve">вности и программ капитального ремонта многоквартирных домов, а также в рамках </w:t>
      </w:r>
      <w:proofErr w:type="spellStart"/>
      <w:r>
        <w:t>энергосервисных</w:t>
      </w:r>
      <w:proofErr w:type="spellEnd"/>
      <w:r>
        <w:t xml:space="preserve"> договоров. Вместе с тем необходимо отметить, что работы по </w:t>
      </w:r>
      <w:proofErr w:type="spellStart"/>
      <w:r>
        <w:t>энергосервисным</w:t>
      </w:r>
      <w:proofErr w:type="spellEnd"/>
      <w:r>
        <w:t xml:space="preserve"> договорам должны проводиться при обязательном наличии приборов учета энергетического р</w:t>
      </w:r>
      <w:r>
        <w:t>есурса. Учитывая высокую стоимость таких программ, их реализация потребует государственной поддержки.</w:t>
      </w:r>
    </w:p>
    <w:p w:rsidR="00000000" w:rsidRDefault="003E4CEC">
      <w:pPr>
        <w:pStyle w:val="ConsPlusNormal"/>
        <w:ind w:firstLine="540"/>
        <w:jc w:val="both"/>
      </w:pPr>
      <w:r>
        <w:t>Реализация этих мер позволит:</w:t>
      </w:r>
    </w:p>
    <w:p w:rsidR="00000000" w:rsidRDefault="003E4CEC">
      <w:pPr>
        <w:pStyle w:val="ConsPlusNormal"/>
        <w:ind w:firstLine="540"/>
        <w:jc w:val="both"/>
      </w:pPr>
      <w:r>
        <w:t>снизить технологические потери горячей воды при их транспортировке по сетям;</w:t>
      </w:r>
    </w:p>
    <w:p w:rsidR="00000000" w:rsidRDefault="003E4CEC">
      <w:pPr>
        <w:pStyle w:val="ConsPlusNormal"/>
        <w:ind w:firstLine="540"/>
        <w:jc w:val="both"/>
      </w:pPr>
      <w:r>
        <w:t>снизить количество аварий и чрезвычайных ситуац</w:t>
      </w:r>
      <w:r>
        <w:t>ий на системах горячего водоснабжения (исключение составляют ситуации природного характера).</w:t>
      </w:r>
    </w:p>
    <w:p w:rsidR="00000000" w:rsidRDefault="003E4CEC">
      <w:pPr>
        <w:pStyle w:val="ConsPlusNormal"/>
        <w:ind w:firstLine="540"/>
        <w:jc w:val="both"/>
      </w:pPr>
      <w:r>
        <w:t>В целях совершенствования государственной политики в сфере тарифного регулирования целесообразно проработать вопрос о реализации принципа "снижение издержек в обме</w:t>
      </w:r>
      <w:r>
        <w:t>н на тариф". В частности, предлагается в целях развития конкуренции проектов (технологий) при утверждении инвестиционных программ проработать вопрос о возможности осуществления закупок товаров, работ, услуг, необходимых для реализации указанных инвестицион</w:t>
      </w:r>
      <w:r>
        <w:t xml:space="preserve">ных программ преимущественно конкурентными способами, а также проработать вопрос порядка определения и применения </w:t>
      </w:r>
      <w:proofErr w:type="spellStart"/>
      <w:r>
        <w:t>референтных</w:t>
      </w:r>
      <w:proofErr w:type="spellEnd"/>
      <w:r>
        <w:t xml:space="preserve"> цен на товары, работы, услуги, приобретаемые для нужд регулируемой организации.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3"/>
      </w:pPr>
      <w:r>
        <w:t>Теплоснабжение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В сфере теплоснабжения целью госу</w:t>
      </w:r>
      <w:r>
        <w:t xml:space="preserve">дарственной политики является обеспечение надежного и качественного теплоснабжения, достигаемого за счет эффективности производства, передачи и </w:t>
      </w:r>
      <w:r>
        <w:lastRenderedPageBreak/>
        <w:t>распределения (потребления) тепловой энергии.</w:t>
      </w:r>
    </w:p>
    <w:p w:rsidR="00000000" w:rsidRDefault="003E4CEC">
      <w:pPr>
        <w:pStyle w:val="ConsPlusNormal"/>
        <w:ind w:firstLine="540"/>
        <w:jc w:val="both"/>
      </w:pPr>
      <w:r>
        <w:t>Основой системы государственного регулирования в сфере теплоснабже</w:t>
      </w:r>
      <w:r>
        <w:t xml:space="preserve">ния являются Федеральный </w:t>
      </w:r>
      <w:hyperlink r:id="rId32" w:tooltip="Федеральный закон от 27.07.2010 N 190-ФЗ (ред. от 01.05.2016) &quot;О теплоснабжении&quot;{КонсультантПлюс}" w:history="1">
        <w:r>
          <w:rPr>
            <w:color w:val="0000FF"/>
          </w:rPr>
          <w:t>закон</w:t>
        </w:r>
      </w:hyperlink>
      <w:r>
        <w:t xml:space="preserve"> "О теплоснабже</w:t>
      </w:r>
      <w:r>
        <w:t>нии" и принятые в его исполнение нормативные правовые акты.</w:t>
      </w:r>
    </w:p>
    <w:p w:rsidR="00000000" w:rsidRDefault="003E4CEC">
      <w:pPr>
        <w:pStyle w:val="ConsPlusNormal"/>
        <w:ind w:firstLine="540"/>
        <w:jc w:val="both"/>
      </w:pPr>
      <w:r>
        <w:t>Развитие систем теплоснабжения поселений осуществляется на принципах эффективной загрузки мощностей на основании схем теплоснабжения, которые должны соответствовать документам территориального пла</w:t>
      </w:r>
      <w:r>
        <w:t>нирования поселений.</w:t>
      </w:r>
    </w:p>
    <w:p w:rsidR="00000000" w:rsidRDefault="003E4CEC">
      <w:pPr>
        <w:pStyle w:val="ConsPlusNormal"/>
        <w:ind w:firstLine="540"/>
        <w:jc w:val="both"/>
      </w:pPr>
      <w:r>
        <w:t xml:space="preserve">Федеральным </w:t>
      </w:r>
      <w:hyperlink r:id="rId33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&quot;{КонсультантПлюс}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</w:t>
      </w:r>
      <w:r>
        <w:t>едерации в части совершенствования регулирования тарифов в сфере электроснабжения, теплоснабжения, газоснабжения, водоснабжения и водоотведения" установлены правовые основы введения долгосрочного тарифного регулирования в сфере теплоснабжения.</w:t>
      </w:r>
    </w:p>
    <w:p w:rsidR="00000000" w:rsidRDefault="003E4CEC">
      <w:pPr>
        <w:pStyle w:val="ConsPlusNormal"/>
        <w:ind w:firstLine="540"/>
        <w:jc w:val="both"/>
      </w:pPr>
      <w:r>
        <w:t>Будут опреде</w:t>
      </w:r>
      <w:r>
        <w:t xml:space="preserve">лены на долгосрочный период регулирования, составляющий не менее 3 лет, показатели надежности, качества и </w:t>
      </w:r>
      <w:proofErr w:type="spellStart"/>
      <w:r>
        <w:t>энергоэффективности</w:t>
      </w:r>
      <w:proofErr w:type="spellEnd"/>
      <w:r>
        <w:t xml:space="preserve"> организаций, осуществляющих теплоснабжение, и сформированы долгосрочные инвестиционные программы. В отношении всех организаций, ос</w:t>
      </w:r>
      <w:r>
        <w:t>уществляющих теплоснабжение, за исключением случаев, установленных Правительством Российской Федерации, будут применяться долгосрочные тарифы.</w:t>
      </w:r>
    </w:p>
    <w:p w:rsidR="00000000" w:rsidRDefault="003E4CEC">
      <w:pPr>
        <w:pStyle w:val="ConsPlusNormal"/>
        <w:ind w:firstLine="540"/>
        <w:jc w:val="both"/>
      </w:pPr>
      <w:r>
        <w:t>В целях создания экономических стимулов для эффективного функционирования и развития централизованных систем тепл</w:t>
      </w:r>
      <w:r>
        <w:t>оснабжения будут осуществлены меры, направленные на:</w:t>
      </w:r>
    </w:p>
    <w:p w:rsidR="00000000" w:rsidRDefault="003E4CEC">
      <w:pPr>
        <w:pStyle w:val="ConsPlusNormal"/>
        <w:ind w:firstLine="540"/>
        <w:jc w:val="both"/>
      </w:pPr>
      <w:r>
        <w:t>повышение уровня удовлетворенности потребителей тепловой энергии качеством и стоимостью товаров и услуг в сфере теплоснабжения, в том числе через совершенствование ценообразования и усиление ответственно</w:t>
      </w:r>
      <w:r>
        <w:t>сти теплоснабжающих организаций за обеспечение надежного и качественного теплоснабжения потребителей со встречным повышением ответственности потребителей тепловой энергии за выполнение договорных обязательств;</w:t>
      </w:r>
    </w:p>
    <w:p w:rsidR="00000000" w:rsidRDefault="003E4CEC">
      <w:pPr>
        <w:pStyle w:val="ConsPlusNormal"/>
        <w:ind w:firstLine="540"/>
        <w:jc w:val="both"/>
      </w:pPr>
      <w:r>
        <w:t>реализацию теплоснабжающими организациями меро</w:t>
      </w:r>
      <w:r>
        <w:t xml:space="preserve">приятий по энергосбережению и повышению энергетической эффективности и надежности </w:t>
      </w:r>
      <w:proofErr w:type="spellStart"/>
      <w:r>
        <w:t>энергопринимающих</w:t>
      </w:r>
      <w:proofErr w:type="spellEnd"/>
      <w:r>
        <w:t xml:space="preserve"> объектов потребителей тепловой энергии;</w:t>
      </w:r>
    </w:p>
    <w:p w:rsidR="00000000" w:rsidRDefault="003E4CEC">
      <w:pPr>
        <w:pStyle w:val="ConsPlusNormal"/>
        <w:ind w:firstLine="540"/>
        <w:jc w:val="both"/>
      </w:pPr>
      <w:r>
        <w:t>предотвращение прогрессирующего физического и морального износа основных производственных фондов в сфере теплоснабже</w:t>
      </w:r>
      <w:r>
        <w:t>ния;</w:t>
      </w:r>
    </w:p>
    <w:p w:rsidR="00000000" w:rsidRDefault="003E4CEC">
      <w:pPr>
        <w:pStyle w:val="ConsPlusNormal"/>
        <w:ind w:firstLine="540"/>
        <w:jc w:val="both"/>
      </w:pPr>
      <w:r>
        <w:t>стимулирование энергосбережения и повышения энергетической эффективности в сфере теплоснабжения;</w:t>
      </w:r>
    </w:p>
    <w:p w:rsidR="00000000" w:rsidRDefault="003E4CEC">
      <w:pPr>
        <w:pStyle w:val="ConsPlusNormal"/>
        <w:ind w:firstLine="540"/>
        <w:jc w:val="both"/>
      </w:pPr>
      <w:r>
        <w:t>обеспечение эффективного стратегического развития и технического управления системами теплоснабжения;</w:t>
      </w:r>
    </w:p>
    <w:p w:rsidR="00000000" w:rsidRDefault="003E4CEC">
      <w:pPr>
        <w:pStyle w:val="ConsPlusNormal"/>
        <w:ind w:firstLine="540"/>
        <w:jc w:val="both"/>
      </w:pPr>
      <w:r>
        <w:t>стимулирование развития эффективных источников тепло</w:t>
      </w:r>
      <w:r>
        <w:t>вой энергии и тепловых сетей (в том числе на основе местных возобновляемых источников энергии);</w:t>
      </w:r>
    </w:p>
    <w:p w:rsidR="00000000" w:rsidRDefault="003E4CEC">
      <w:pPr>
        <w:pStyle w:val="ConsPlusNormal"/>
        <w:ind w:firstLine="540"/>
        <w:jc w:val="both"/>
      </w:pPr>
      <w:r>
        <w:t>повышение управляемости систем теплоснабжения;</w:t>
      </w:r>
    </w:p>
    <w:p w:rsidR="00000000" w:rsidRDefault="003E4CEC">
      <w:pPr>
        <w:pStyle w:val="ConsPlusNormal"/>
        <w:ind w:firstLine="540"/>
        <w:jc w:val="both"/>
      </w:pPr>
      <w:r>
        <w:t xml:space="preserve">проработку предложений о переходе в сфере теплоснабжения к учету привлекаемых заемных средств исходя из ключевой </w:t>
      </w:r>
      <w:r>
        <w:t>ставки Центрального банка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скорейшее внесение изменений, направленных на возможность нормативного закрепления размера гарантированной предпринимательской прибыли при расчете тарифов на тепловую энергию.</w:t>
      </w:r>
    </w:p>
    <w:p w:rsidR="00000000" w:rsidRDefault="003E4CEC">
      <w:pPr>
        <w:pStyle w:val="ConsPlusNormal"/>
        <w:ind w:firstLine="540"/>
        <w:jc w:val="both"/>
      </w:pPr>
      <w:r>
        <w:t>Оценка реализации указанных мер осуществляется с использованием следующих показателей:</w:t>
      </w:r>
    </w:p>
    <w:p w:rsidR="00000000" w:rsidRDefault="003E4CEC">
      <w:pPr>
        <w:pStyle w:val="ConsPlusNormal"/>
        <w:ind w:firstLine="540"/>
        <w:jc w:val="both"/>
      </w:pPr>
      <w:r>
        <w:t>уровень технологических потерь тепловой энергии при транспортировке по сетям;</w:t>
      </w:r>
    </w:p>
    <w:p w:rsidR="00000000" w:rsidRDefault="003E4CEC">
      <w:pPr>
        <w:pStyle w:val="ConsPlusNormal"/>
        <w:ind w:firstLine="540"/>
        <w:jc w:val="both"/>
      </w:pPr>
      <w:r>
        <w:t>количество аварий и чрезвычайных ситуаций на системах теплоснабжения (исключение составляют</w:t>
      </w:r>
      <w:r>
        <w:t xml:space="preserve"> ситуации природного характера);</w:t>
      </w:r>
    </w:p>
    <w:p w:rsidR="00000000" w:rsidRDefault="003E4CEC">
      <w:pPr>
        <w:pStyle w:val="ConsPlusNormal"/>
        <w:ind w:firstLine="540"/>
        <w:jc w:val="both"/>
      </w:pPr>
      <w:r>
        <w:t>удельный расход топлива на производство единицы тепловой энергии, отпускаемой с коллекторов источников тепловой энергии.</w:t>
      </w:r>
    </w:p>
    <w:p w:rsidR="00000000" w:rsidRDefault="003E4CEC">
      <w:pPr>
        <w:pStyle w:val="ConsPlusNormal"/>
        <w:ind w:firstLine="540"/>
        <w:jc w:val="both"/>
      </w:pPr>
      <w:r>
        <w:t>Важнейшими целями в сфере теплоснабжения являются:</w:t>
      </w:r>
    </w:p>
    <w:p w:rsidR="00000000" w:rsidRDefault="003E4CEC">
      <w:pPr>
        <w:pStyle w:val="ConsPlusNormal"/>
        <w:ind w:firstLine="540"/>
        <w:jc w:val="both"/>
      </w:pPr>
      <w:r>
        <w:t>модернизация тепловых сетей с переходом на независи</w:t>
      </w:r>
      <w:r>
        <w:t>мые схемы теплоснабжения, со снижением температуры теплоносителя до 100 градусов Цельсия и ниже, а также с оптимизацией гидравлических режимов. При регулировании тарифов на транспортировку тепловой энергии планируется широкое применение методов сравнительн</w:t>
      </w:r>
      <w:r>
        <w:t>ого анализа, которые в долгосрочной перспективе позволят перейти к нормированию расходов на транспортировку тепловой энергии;</w:t>
      </w:r>
    </w:p>
    <w:p w:rsidR="00000000" w:rsidRDefault="003E4CEC">
      <w:pPr>
        <w:pStyle w:val="ConsPlusNormal"/>
        <w:ind w:firstLine="540"/>
        <w:jc w:val="both"/>
      </w:pPr>
      <w:r>
        <w:t>загрузка наиболее эффективных источников тепловой энергии и вывод из эксплуатации менее эффективных источников (в том числе на осн</w:t>
      </w:r>
      <w:r>
        <w:t>овании схем теплоснабжения).</w:t>
      </w:r>
    </w:p>
    <w:p w:rsidR="00000000" w:rsidRDefault="003E4CEC">
      <w:pPr>
        <w:pStyle w:val="ConsPlusNormal"/>
        <w:ind w:firstLine="540"/>
        <w:jc w:val="both"/>
      </w:pPr>
      <w:r>
        <w:t xml:space="preserve">Кроме того, в соответствии с </w:t>
      </w:r>
      <w:hyperlink r:id="rId34" w:tooltip="Ссылка на КонсультантПлюс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 октября </w:t>
      </w:r>
      <w:r>
        <w:t>2014 г. N 1949-р, которым утвержден план мероприятий ("дорожная карта") "Внедрение целевой модели рынка тепловой энергии", в 2015 году осуществлена разработка нормативных правовых актов, направленных на формирование новой модели рынка тепловой энергии.</w:t>
      </w:r>
    </w:p>
    <w:p w:rsidR="00000000" w:rsidRDefault="003E4CEC">
      <w:pPr>
        <w:pStyle w:val="ConsPlusNormal"/>
        <w:ind w:firstLine="540"/>
        <w:jc w:val="both"/>
      </w:pPr>
      <w:r>
        <w:t>Одн</w:t>
      </w:r>
      <w:r>
        <w:t>им из возможных вариантов регулирования рынка тепловой энергии является метод расчета "альтернативной котельной".</w:t>
      </w:r>
    </w:p>
    <w:p w:rsidR="00000000" w:rsidRDefault="003E4CEC">
      <w:pPr>
        <w:pStyle w:val="ConsPlusNormal"/>
        <w:ind w:firstLine="540"/>
        <w:jc w:val="both"/>
      </w:pPr>
      <w:r>
        <w:t>Установление цены производства тепловой энергии при использовании такого метода предполагается на уровне, не превышающем стоимости тепловой эн</w:t>
      </w:r>
      <w:r>
        <w:t>ергии, производимой современной и технологически эффективной котельной.</w:t>
      </w:r>
    </w:p>
    <w:p w:rsidR="00000000" w:rsidRDefault="003E4CEC">
      <w:pPr>
        <w:pStyle w:val="ConsPlusNormal"/>
        <w:ind w:firstLine="540"/>
        <w:jc w:val="both"/>
      </w:pPr>
      <w:r>
        <w:t>На основании решений, принятых Правительством Российской Федерации, внедрение метода расчета "альтернативной котельной" для теплоснабжающих организаций на территории отдельных муниципа</w:t>
      </w:r>
      <w:r>
        <w:t>льных образований на начальном этапе станет возможным при соответствии их следующим критериям:</w:t>
      </w:r>
    </w:p>
    <w:p w:rsidR="00000000" w:rsidRDefault="003E4CEC">
      <w:pPr>
        <w:pStyle w:val="ConsPlusNormal"/>
        <w:ind w:firstLine="540"/>
        <w:jc w:val="both"/>
      </w:pPr>
      <w:r>
        <w:t>наличие согласия уполномоченного органа исполнительной власти субъекта Российской Федерации на внедрение метода расчета "альтернативной котельной" в муниципально</w:t>
      </w:r>
      <w:r>
        <w:t xml:space="preserve">м образовании, которое </w:t>
      </w:r>
      <w:r>
        <w:lastRenderedPageBreak/>
        <w:t>расположено на территории такого субъекта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наличие согласия главы администрации муниципального образования на внедрение метода расчета "альтернативной котельной";</w:t>
      </w:r>
    </w:p>
    <w:p w:rsidR="00000000" w:rsidRDefault="003E4CEC">
      <w:pPr>
        <w:pStyle w:val="ConsPlusNormal"/>
        <w:ind w:firstLine="540"/>
        <w:jc w:val="both"/>
      </w:pPr>
      <w:r>
        <w:t>наличие утвержденных в установленном порядке в му</w:t>
      </w:r>
      <w:r>
        <w:t>ниципальном образовании схем теплоснабжения;</w:t>
      </w:r>
    </w:p>
    <w:p w:rsidR="00000000" w:rsidRDefault="003E4CEC">
      <w:pPr>
        <w:pStyle w:val="ConsPlusNormal"/>
        <w:ind w:firstLine="540"/>
        <w:jc w:val="both"/>
      </w:pPr>
      <w:r>
        <w:t>производство в муниципальном образовании более 50 процентов тепловой энергии на источниках комбинированной выработки тепловой и электрической энергии.</w:t>
      </w:r>
    </w:p>
    <w:p w:rsidR="00000000" w:rsidRDefault="003E4CEC">
      <w:pPr>
        <w:pStyle w:val="ConsPlusNormal"/>
        <w:ind w:firstLine="540"/>
        <w:jc w:val="both"/>
      </w:pPr>
      <w:r>
        <w:t>Для муниципальных образований, на территории которых отсутст</w:t>
      </w:r>
      <w:r>
        <w:t>вуют источники комбинированной выработки тепловой энергии, для внедрения метода расчета "альтернативной котельной" достаточно наличия согласия уполномоченного органа исполнительной власти субъекта Российской Федерации, на территории которого такое муниципа</w:t>
      </w:r>
      <w:r>
        <w:t>льное образование расположено, на внедрение этого метода.</w:t>
      </w:r>
    </w:p>
    <w:p w:rsidR="00000000" w:rsidRDefault="003E4CEC">
      <w:pPr>
        <w:pStyle w:val="ConsPlusNormal"/>
        <w:ind w:firstLine="540"/>
        <w:jc w:val="both"/>
      </w:pPr>
      <w:r>
        <w:t xml:space="preserve">Вместе с тем необходимо отметить, что в соответствии с </w:t>
      </w:r>
      <w:hyperlink r:id="rId35" w:tooltip="Ссылка на КонсультантПлюс" w:history="1">
        <w:r>
          <w:rPr>
            <w:color w:val="0000FF"/>
          </w:rPr>
          <w:t>пунктом 24</w:t>
        </w:r>
      </w:hyperlink>
      <w:r>
        <w:t xml:space="preserve"> плана мероприятий ("дорожной карты") "Внедрение целевой модели рынка тепловой энергии", утвержденного распоряжением Правительства Российской Федерации от 2 октября 2014 г. N 1949-р, должны быть приняты правила, целью которых являе</w:t>
      </w:r>
      <w:r>
        <w:t>тся совершенствование механизмов, обеспечивающих недискриминационный доступ к услугам в сфере теплоснабжения при подключении к системам теплоснабжения, а также упрощение процедуры технологического присоединения к системам теплоснабжения.</w:t>
      </w:r>
    </w:p>
    <w:p w:rsidR="00000000" w:rsidRDefault="003E4CEC">
      <w:pPr>
        <w:pStyle w:val="ConsPlusNormal"/>
        <w:ind w:firstLine="540"/>
        <w:jc w:val="both"/>
      </w:pPr>
      <w:r>
        <w:t xml:space="preserve">Также организован </w:t>
      </w:r>
      <w:r>
        <w:t>процесс передачи субъектами Российской Федерации и органами местного самоуправления объектов теплоснабжения в концессию, что должно обеспечить привлечение частных инвестиций в эту сферу жилищно-коммунального хозяйства для решения задач модернизации и повыш</w:t>
      </w:r>
      <w:r>
        <w:t>ения энергетической эффективности.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2"/>
      </w:pPr>
      <w:r>
        <w:t>5. Обращение с твердыми коммунальными отходами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Целью государственной политики в сфере обращения с твердыми коммунальными отходами является снижение антропогенного воздействия на окружающую среду за счет увеличения объем</w:t>
      </w:r>
      <w:r>
        <w:t>а переработки и утилизации отходов, размещения их на полигонах, отвечающих требованиям законодательства Российской Федерации, а также за счет ликвидации несанкционированных свалок твердых коммунальных отходов.</w:t>
      </w:r>
    </w:p>
    <w:p w:rsidR="00000000" w:rsidRDefault="003E4CEC">
      <w:pPr>
        <w:pStyle w:val="ConsPlusNormal"/>
        <w:ind w:firstLine="540"/>
        <w:jc w:val="both"/>
      </w:pPr>
      <w:r>
        <w:t xml:space="preserve">Федеральным </w:t>
      </w:r>
      <w:hyperlink r:id="rId36" w:tooltip="Федеральный закон от 29.12.2014 N 458-ФЗ (ред. от 29.12.2015) &quot;О внесении изменений в Федеральный закон &quot;Об отходах производства и потребления&quot;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(с изм. и доп., вступ. в силу с 01.01.2016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внесении </w:t>
      </w:r>
      <w:r>
        <w:t>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внесены заложивш</w:t>
      </w:r>
      <w:r>
        <w:t xml:space="preserve">ие основу новой системы государственного регулирования в сфере обращения с твердыми коммунальными отходами поправки в Федеральный </w:t>
      </w:r>
      <w:hyperlink r:id="rId37" w:tooltip="Федеральный закон от 24.06.1998 N 89-ФЗ (ред. от 03.07.2016) &quot;Об отходах производства и потребления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"Об отходах производства и потребления", основные положения которого в части обращения с твердыми коммунальны</w:t>
      </w:r>
      <w:r>
        <w:t>ми отходами реализуются после утверждения единого тарифа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</w:t>
      </w:r>
      <w:r>
        <w:t>ийской Федерации и региональным оператором по обращению с твердыми коммунальными отходами, но не позднее 1 января 2017 г.</w:t>
      </w:r>
    </w:p>
    <w:p w:rsidR="00000000" w:rsidRDefault="003E4CEC">
      <w:pPr>
        <w:pStyle w:val="ConsPlusNormal"/>
        <w:ind w:firstLine="540"/>
        <w:jc w:val="both"/>
      </w:pPr>
      <w:r>
        <w:t>С 2016 года органами государственной власти субъектов Российской Федерации будут утверждаться схемы обращения с твердыми коммунальными</w:t>
      </w:r>
      <w:r>
        <w:t xml:space="preserve"> отходами и региональные программы в области обращения с твердыми коммунальными отходами. Кроме того, по установленным Правительством Российской Федерации критериям предусматривается определение региональных операторов, организующих работу по сбору твердых</w:t>
      </w:r>
      <w:r>
        <w:t xml:space="preserve"> коммунальных отходов, а также по их транспортированию, обработке, обезвреживанию, утилизации и размещению.</w:t>
      </w:r>
    </w:p>
    <w:p w:rsidR="00000000" w:rsidRDefault="003E4CEC">
      <w:pPr>
        <w:pStyle w:val="ConsPlusNormal"/>
        <w:ind w:firstLine="540"/>
        <w:jc w:val="both"/>
      </w:pPr>
      <w:r>
        <w:t>С 1 января 2016 г. обращение с твердыми коммунальными отходами отнесено к коммунальным услугам и исключено из состава жилищных услуг.</w:t>
      </w:r>
    </w:p>
    <w:p w:rsidR="00000000" w:rsidRDefault="003E4CEC">
      <w:pPr>
        <w:pStyle w:val="ConsPlusNormal"/>
        <w:ind w:firstLine="540"/>
        <w:jc w:val="both"/>
      </w:pPr>
      <w:r>
        <w:t>Запускается ме</w:t>
      </w:r>
      <w:r>
        <w:t>ханизм расширенной ответственности производителей потребительских товаров и упаковки, предусматривающий, что сбор и утилизация отдельных категорий отходов потребительских товаров и упаковки, определенных Правительством Российской Федерации (</w:t>
      </w:r>
      <w:hyperlink r:id="rId38" w:tooltip="Распоряжение Правительства РФ от 24.09.2015 N 1886-р &lt;Об утверждении перечня готовых товаров, включая упаковку, подлежащих утилизации после утраты ими потребительских свойств&gt;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24 сентября 2015 г. N 1886-р), осуществляется производителями и экспортерами этих товаров (отраслевыми ассоциациями).</w:t>
      </w:r>
    </w:p>
    <w:p w:rsidR="00000000" w:rsidRDefault="003E4CEC">
      <w:pPr>
        <w:pStyle w:val="ConsPlusNormal"/>
        <w:ind w:firstLine="540"/>
        <w:jc w:val="both"/>
      </w:pPr>
      <w:r>
        <w:t xml:space="preserve">В случае невыполнения этих функций производителями и экспортерами возникает их обязанность по уплате в федеральный бюджет экологического сбора, порядок взимания которого установлен </w:t>
      </w:r>
      <w:hyperlink r:id="rId39" w:tooltip="Постановление Правительства РФ от 08.10.2015 N 1073 &quot;О порядке взимания экологического сбора&quot; (вместе с &quot;Правилами взимания экологического сбора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октября 2015 г. N 1073 "О порядке взимания экологического сбора". Собранные средства направляются на реализацию региональных программ в области обращения с твердыми коммунальными отходами.</w:t>
      </w:r>
    </w:p>
    <w:p w:rsidR="00000000" w:rsidRDefault="003E4CEC">
      <w:pPr>
        <w:pStyle w:val="ConsPlusNormal"/>
        <w:ind w:firstLine="540"/>
        <w:jc w:val="both"/>
      </w:pPr>
      <w:r>
        <w:t>Расширяется список видов д</w:t>
      </w:r>
      <w:r>
        <w:t>еятельности в области обращения с отходами I - IV класса опасности, которые подлежат лицензированию, что позволит обеспечить государственный контроль за потоками отходов и организациями, осуществляющими деятельность в области обращения с отходами.</w:t>
      </w:r>
    </w:p>
    <w:p w:rsidR="00000000" w:rsidRDefault="003E4CEC">
      <w:pPr>
        <w:pStyle w:val="ConsPlusNormal"/>
        <w:ind w:firstLine="540"/>
        <w:jc w:val="both"/>
      </w:pPr>
      <w:r>
        <w:t>Реализац</w:t>
      </w:r>
      <w:r>
        <w:t>ия этих задач позволит обеспечить к 2020 году утилизацию твердых коммунальных отходов и размещение оставшихся после утилизации отходов на объектах, отвечающих требованиям законодательства Российской Федерации.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2"/>
      </w:pPr>
      <w:r>
        <w:t>6. Государственная информационная система</w:t>
      </w:r>
    </w:p>
    <w:p w:rsidR="00000000" w:rsidRDefault="003E4CEC">
      <w:pPr>
        <w:pStyle w:val="ConsPlusNormal"/>
        <w:jc w:val="center"/>
      </w:pPr>
      <w:r>
        <w:t>жил</w:t>
      </w:r>
      <w:r>
        <w:t>ищно-коммунального хозяйства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 xml:space="preserve">Повышение открытости и прозрачности сферы жилищно-коммунального хозяйства осуществляется </w:t>
      </w:r>
      <w:r>
        <w:lastRenderedPageBreak/>
        <w:t>путем внедрения государственной информационной системы жилищно-коммунального хозяйства, создаваемой Министерством связи и массовых коммун</w:t>
      </w:r>
      <w:r>
        <w:t>икаций Российской Федерации совместно с Министерством строительства и жилищно-коммунального хозяйства Российской Федерации и федеральным государственным унитарным предприятием "Почта России" (оператором государственной информационной системы жилищно-коммун</w:t>
      </w:r>
      <w:r>
        <w:t xml:space="preserve">ального хозяйства) в соответствии с Федеральным </w:t>
      </w:r>
      <w:hyperlink r:id="rId40" w:tooltip="Федеральный закон от 21.07.2014 N 209-ФЗ &quot;О государственной информационной системе жилищно-коммунального хозяйства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информационной системе жилищно-коммунального хозяйства" и Федеральным </w:t>
      </w:r>
      <w:hyperlink r:id="rId41" w:tooltip="Федеральный закон от 21.07.2014 N 263-ФЗ (ред. от 02.06.2016) &quot;О внесении изменений в отдельные законодательные акты Российской Федерации в связи с принятием Федерального закона &quot;О государственной информационной системе жилищно-коммунального хозяйства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</w:t>
      </w:r>
      <w:r>
        <w:t>мунального хозяйства".</w:t>
      </w:r>
    </w:p>
    <w:p w:rsidR="00000000" w:rsidRDefault="003E4CEC">
      <w:pPr>
        <w:pStyle w:val="ConsPlusNormal"/>
        <w:ind w:firstLine="540"/>
        <w:jc w:val="both"/>
      </w:pPr>
      <w:r>
        <w:t>Государственная информационная система жилищно-коммунального хозяйства представляет собой единый информационный ресурс (www.dom.gosuslugi.ru) в сфере жилищно-коммунального хозяйства. Государственная информационная система жилищно-ком</w:t>
      </w:r>
      <w:r>
        <w:t>мунального хозяйства состоит из открытой части, где размещена общедоступная информация, и закрытой части (личные кабинеты граждан, органов власти и участников рынка жилищно-коммунального хозяйства).</w:t>
      </w:r>
    </w:p>
    <w:p w:rsidR="00000000" w:rsidRDefault="003E4CEC">
      <w:pPr>
        <w:pStyle w:val="ConsPlusNormal"/>
        <w:ind w:firstLine="540"/>
        <w:jc w:val="both"/>
      </w:pPr>
      <w:r>
        <w:t xml:space="preserve">Ключевым принципом работы государственной информационной </w:t>
      </w:r>
      <w:r>
        <w:t>системы жилищно-коммунального хозяйства является экономическая мотивация участников рынка жилищно-коммунального хозяйства к размещению информации в указанной информационной системе своевременно и в полном объеме. В этих целях в жилищное законодательство вв</w:t>
      </w:r>
      <w:r>
        <w:t xml:space="preserve">едена норма (с отложенным сроком введения в действие), предусматривающая возможность не оплачивать оказанные жилищно-коммунальные услуги до размещения в этой информационной системе информации о начислениях за жилищно-коммунальные услуги с соответствующими </w:t>
      </w:r>
      <w:r>
        <w:t>расчетами.</w:t>
      </w:r>
    </w:p>
    <w:p w:rsidR="00000000" w:rsidRDefault="003E4CEC">
      <w:pPr>
        <w:pStyle w:val="ConsPlusNormal"/>
        <w:ind w:firstLine="540"/>
        <w:jc w:val="both"/>
      </w:pPr>
      <w:r>
        <w:t>Государственная информационная система жилищно-коммунального хозяйства позволяет:</w:t>
      </w:r>
    </w:p>
    <w:p w:rsidR="00000000" w:rsidRDefault="003E4CEC">
      <w:pPr>
        <w:pStyle w:val="ConsPlusNormal"/>
        <w:ind w:firstLine="540"/>
        <w:jc w:val="both"/>
      </w:pPr>
      <w:r>
        <w:t xml:space="preserve">гражданам - получать полную и актуальную информацию о лицах, осуществляющих управление многоквартирными домами, об управляющих и </w:t>
      </w:r>
      <w:proofErr w:type="spellStart"/>
      <w:r>
        <w:t>ресурсоснабжающих</w:t>
      </w:r>
      <w:proofErr w:type="spellEnd"/>
      <w:r>
        <w:t xml:space="preserve"> организациях, о </w:t>
      </w:r>
      <w:r>
        <w:t>выполняемых работах (услугах) в части содержания и ремонта, в том числе капитального, многоквартирного дома, а также о начислениях за жилищно-коммунальные услуги;</w:t>
      </w:r>
    </w:p>
    <w:p w:rsidR="00000000" w:rsidRDefault="003E4CEC">
      <w:pPr>
        <w:pStyle w:val="ConsPlusNormal"/>
        <w:ind w:firstLine="540"/>
        <w:jc w:val="both"/>
      </w:pPr>
      <w:r>
        <w:t>органам власти - принимать взвешенные управленческие решения на основе аналитической информац</w:t>
      </w:r>
      <w:r>
        <w:t>ии, содержащейся в указанной информационной системе, в режиме реального времени.</w:t>
      </w:r>
    </w:p>
    <w:p w:rsidR="00000000" w:rsidRDefault="003E4CEC">
      <w:pPr>
        <w:pStyle w:val="ConsPlusNormal"/>
        <w:ind w:firstLine="540"/>
        <w:jc w:val="both"/>
      </w:pPr>
      <w:r>
        <w:t>В государственной информационной системе жилищно-коммунального хозяйства граждане смогут голосовать в электронной форме на общих собраниях собственников помещений в многокварт</w:t>
      </w:r>
      <w:r>
        <w:t>ирном доме по всем вопросам управления многоквартирным домом, определять рейтинги управляющих организаций, направлять обращения в организации и контролирующие органы, вносить показания приборов учета потребления коммунальных ресурсов (услуг) и осуществлять</w:t>
      </w:r>
      <w:r>
        <w:t xml:space="preserve"> оплату по выставленным платежным документам, а также заключать договоры в том числе на управление многоквартирным домом и оказание коммунальных услуг.</w:t>
      </w:r>
    </w:p>
    <w:p w:rsidR="00000000" w:rsidRDefault="003E4CEC">
      <w:pPr>
        <w:pStyle w:val="ConsPlusNormal"/>
        <w:ind w:firstLine="540"/>
        <w:jc w:val="both"/>
      </w:pPr>
      <w:r>
        <w:t>В государственной информационной системе жилищно-коммунального хозяйства сосредоточена информация из гос</w:t>
      </w:r>
      <w:r>
        <w:t>ударственных информационных ресурсов. Кроме того, в этой системе формируются единые справочники и классификаторы, что позволит организациям размещать в ней унифицированную информацию в структурированном виде.</w:t>
      </w:r>
    </w:p>
    <w:p w:rsidR="00000000" w:rsidRDefault="003E4CEC">
      <w:pPr>
        <w:pStyle w:val="ConsPlusNormal"/>
        <w:ind w:firstLine="540"/>
        <w:jc w:val="both"/>
      </w:pPr>
      <w:r>
        <w:t>В государственной информационной системе жилищн</w:t>
      </w:r>
      <w:r>
        <w:t>о-коммунального хозяйства предусматривается:</w:t>
      </w:r>
    </w:p>
    <w:p w:rsidR="00000000" w:rsidRDefault="003E4CEC">
      <w:pPr>
        <w:pStyle w:val="ConsPlusNormal"/>
        <w:ind w:firstLine="540"/>
        <w:jc w:val="both"/>
      </w:pPr>
      <w:r>
        <w:t>предоставление пользователям свободного доступа в круглосуточном режиме на безвозмездной основе к нормативным правовым актам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размещение новостей и иной полезной информации в сфере жилищно-к</w:t>
      </w:r>
      <w:r>
        <w:t>оммунального хозяйства;</w:t>
      </w:r>
    </w:p>
    <w:p w:rsidR="00000000" w:rsidRDefault="003E4CEC">
      <w:pPr>
        <w:pStyle w:val="ConsPlusNormal"/>
        <w:ind w:firstLine="540"/>
        <w:jc w:val="both"/>
      </w:pPr>
      <w:r>
        <w:t xml:space="preserve">размещение </w:t>
      </w:r>
      <w:proofErr w:type="gramStart"/>
      <w:r>
        <w:t>реестров</w:t>
      </w:r>
      <w:proofErr w:type="gramEnd"/>
      <w:r>
        <w:t xml:space="preserve"> зарегистрированных в указанной информационной системе организаций, работающих в сфере жилищно-коммунального хозяйства, с отображением их местонахождения и обслуживаемых ими домов на карте;</w:t>
      </w:r>
    </w:p>
    <w:p w:rsidR="00000000" w:rsidRDefault="003E4CEC">
      <w:pPr>
        <w:pStyle w:val="ConsPlusNormal"/>
        <w:ind w:firstLine="540"/>
        <w:jc w:val="both"/>
      </w:pPr>
      <w:r>
        <w:t>размещение реестров объ</w:t>
      </w:r>
      <w:r>
        <w:t>ектов жилищного фонда;</w:t>
      </w:r>
    </w:p>
    <w:p w:rsidR="00000000" w:rsidRDefault="003E4CEC">
      <w:pPr>
        <w:pStyle w:val="ConsPlusNormal"/>
        <w:ind w:firstLine="540"/>
        <w:jc w:val="both"/>
      </w:pPr>
      <w:r>
        <w:t>размещение реестров лицензий управляющих организаций и реестров проверок указанных организаций;</w:t>
      </w:r>
    </w:p>
    <w:p w:rsidR="00000000" w:rsidRDefault="003E4CEC">
      <w:pPr>
        <w:pStyle w:val="ConsPlusNormal"/>
        <w:ind w:firstLine="540"/>
        <w:jc w:val="both"/>
      </w:pPr>
      <w:r>
        <w:t>формирование аналитической отчетности как в отношении отдельных субъектов Российской Федерации и муниципальных образований, так и в отнош</w:t>
      </w:r>
      <w:r>
        <w:t>ении поставщиков товаров и услуг в сфере жилищно-коммунального хозяйства.</w:t>
      </w:r>
    </w:p>
    <w:p w:rsidR="00000000" w:rsidRDefault="003E4CEC">
      <w:pPr>
        <w:pStyle w:val="ConsPlusNormal"/>
        <w:ind w:firstLine="540"/>
        <w:jc w:val="both"/>
      </w:pPr>
      <w:r>
        <w:t>Кроме того, в государственной информационной системе жилищно-коммунального хозяйства предполагается реализация следующих функциональных возможностей:</w:t>
      </w:r>
    </w:p>
    <w:p w:rsidR="00000000" w:rsidRDefault="003E4CEC">
      <w:pPr>
        <w:pStyle w:val="ConsPlusNormal"/>
        <w:ind w:firstLine="540"/>
        <w:jc w:val="both"/>
      </w:pPr>
      <w:r>
        <w:t>сопоставление платежей и начисле</w:t>
      </w:r>
      <w:r>
        <w:t>ний за жилищно-коммунальные услуги, что позволит повысить прозрачность расчетов за услуги жилищно-коммунального хозяйства;</w:t>
      </w:r>
    </w:p>
    <w:p w:rsidR="00000000" w:rsidRDefault="003E4CEC">
      <w:pPr>
        <w:pStyle w:val="ConsPlusNormal"/>
        <w:ind w:firstLine="540"/>
        <w:jc w:val="both"/>
      </w:pPr>
      <w:r>
        <w:t>размещение в государственной информационной системе жилищно-коммунального хозяйства организациями, через которые вносится плата за жи</w:t>
      </w:r>
      <w:r>
        <w:t>лищно-коммунального услуги, сведений о проведении оплаты, а также предоставление доступа указанным организациям к достоверной информации о начислениях, размещенных в этой системе, что позволит упростить гражданам процесс внесения платы за жилищно-коммуналь</w:t>
      </w:r>
      <w:r>
        <w:t>ные услуги;</w:t>
      </w:r>
    </w:p>
    <w:p w:rsidR="00000000" w:rsidRDefault="003E4CEC">
      <w:pPr>
        <w:pStyle w:val="ConsPlusNormal"/>
        <w:ind w:firstLine="540"/>
        <w:jc w:val="both"/>
      </w:pPr>
      <w:r>
        <w:t>доступ граждан к информации об организациях, осуществляющих прием платы за жилищно-коммунальные услуги без комиссии;</w:t>
      </w:r>
    </w:p>
    <w:p w:rsidR="00000000" w:rsidRDefault="003E4CEC">
      <w:pPr>
        <w:pStyle w:val="ConsPlusNormal"/>
        <w:ind w:firstLine="540"/>
        <w:jc w:val="both"/>
      </w:pPr>
      <w:r>
        <w:t xml:space="preserve">голосование граждан в электронной форме на </w:t>
      </w:r>
      <w:r>
        <w:t>общем собрании собственников помещений в многоквартирном доме на основе официальной информации об объектах жилищного фонда, поступающей в указанную информационную систему из государственного кадастра объектов недвижимости и Единого государственного реестра</w:t>
      </w:r>
      <w:r>
        <w:t xml:space="preserve"> прав на недвижимое имущество и сделок с ним;</w:t>
      </w:r>
    </w:p>
    <w:p w:rsidR="00000000" w:rsidRDefault="003E4CEC">
      <w:pPr>
        <w:pStyle w:val="ConsPlusNormal"/>
        <w:ind w:firstLine="540"/>
        <w:jc w:val="both"/>
      </w:pPr>
      <w:r>
        <w:t xml:space="preserve">осуществление гражданами, управляющими и </w:t>
      </w:r>
      <w:proofErr w:type="spellStart"/>
      <w:r>
        <w:t>ресурсоснабжающими</w:t>
      </w:r>
      <w:proofErr w:type="spellEnd"/>
      <w:r>
        <w:t xml:space="preserve"> организациями юридически </w:t>
      </w:r>
      <w:r>
        <w:lastRenderedPageBreak/>
        <w:t>значимых действий в электронной форме, в том числе путем предоставления полномочий на совершение действий в государственной и</w:t>
      </w:r>
      <w:r>
        <w:t>нформационной системе жилищно-коммунального хозяйства от своего имени иным лицам;</w:t>
      </w:r>
    </w:p>
    <w:p w:rsidR="00000000" w:rsidRDefault="003E4CEC">
      <w:pPr>
        <w:pStyle w:val="ConsPlusNormal"/>
        <w:ind w:firstLine="540"/>
        <w:jc w:val="both"/>
      </w:pPr>
      <w:r>
        <w:t>введение единых лицевых счетов, призванных унифицировать идентификацию помещений потребителей жилищно-коммунальных услуг.</w:t>
      </w:r>
    </w:p>
    <w:p w:rsidR="00000000" w:rsidRDefault="003E4CEC">
      <w:pPr>
        <w:pStyle w:val="ConsPlusNormal"/>
        <w:ind w:firstLine="540"/>
        <w:jc w:val="both"/>
      </w:pPr>
      <w:r>
        <w:t xml:space="preserve">На уровне субъекта Российской Федерации планируется </w:t>
      </w:r>
      <w:r>
        <w:t>определение уполномоченного органа, ответственного за организацию функционирования государственной информационной системы жилищно-коммунального хозяйства на территории субъекта Российской Федерации.</w:t>
      </w:r>
    </w:p>
    <w:p w:rsidR="00000000" w:rsidRDefault="003E4CEC">
      <w:pPr>
        <w:pStyle w:val="ConsPlusNormal"/>
        <w:ind w:firstLine="540"/>
        <w:jc w:val="both"/>
      </w:pPr>
      <w:r>
        <w:t>Государственная информационная система жилищно-коммунальн</w:t>
      </w:r>
      <w:r>
        <w:t xml:space="preserve">ого хозяйства станет удобным инструментом для управляющих и </w:t>
      </w:r>
      <w:proofErr w:type="spellStart"/>
      <w:r>
        <w:t>ресурсоснабжающих</w:t>
      </w:r>
      <w:proofErr w:type="spellEnd"/>
      <w:r>
        <w:t xml:space="preserve"> организаций в их работе. Построенная на принципах однократности размещения и многократности использования информации, указанная информационная система предполагает перевод формир</w:t>
      </w:r>
      <w:r>
        <w:t xml:space="preserve">ования отчетности организаций, работающих в сфере жилищно-коммунального хозяйства, в автоматический режим в электронной форме, что значительно упростит процесс их взаимодействия с потребителями и органами власти. Кроме того, управляющие и </w:t>
      </w:r>
      <w:proofErr w:type="spellStart"/>
      <w:r>
        <w:t>ресурсоснабжающие</w:t>
      </w:r>
      <w:proofErr w:type="spellEnd"/>
      <w:r>
        <w:t xml:space="preserve"> организации смогут принимать посредством этой информационной системы показания приборов учета коммунальных услуг, выставлять платежные документы и контролировать состояние расчетов, заключать договоры как между собой, так и с собственниками помещений в мн</w:t>
      </w:r>
      <w:r>
        <w:t>огоквартирном доме, работать с обращениями граждан, а также направлять обращения (жалобы) в контролирующие органы.</w:t>
      </w:r>
    </w:p>
    <w:p w:rsidR="00000000" w:rsidRDefault="003E4CEC">
      <w:pPr>
        <w:pStyle w:val="ConsPlusNormal"/>
        <w:ind w:firstLine="540"/>
        <w:jc w:val="both"/>
      </w:pPr>
      <w:r>
        <w:t>В целях внедрения механизмов общественного контроля в государственной информационной системе жилищно-коммунального хозяйства предусматриваетс</w:t>
      </w:r>
      <w:r>
        <w:t xml:space="preserve">я возможность сравнения стоимости работ и услуг организаций, осуществляющих деятельность в сфере жилищно-коммунального хозяйства, ознакомления с результатами проверок, проводимых контролирующими органами в отношении управляющих и </w:t>
      </w:r>
      <w:proofErr w:type="spellStart"/>
      <w:r>
        <w:t>ресурсоснабжающих</w:t>
      </w:r>
      <w:proofErr w:type="spellEnd"/>
      <w:r>
        <w:t xml:space="preserve"> организа</w:t>
      </w:r>
      <w:r>
        <w:t>ций, товариществ собственников жилья и иных подконтрольных организаций, контроля за выполнением программ капитального ремонта общего имущества в многоквартирных домах, переселения граждан из аварийного жилищного фонда, а также модернизации объектов коммуна</w:t>
      </w:r>
      <w:r>
        <w:t>льной инфраструктуры, то есть по всем основным направлениям сферы жилищно-коммунального хозяйства.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2"/>
      </w:pPr>
      <w:r>
        <w:t>7. Социальная политика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Государственное регулирование в сфере жилищно-коммунального хозяйства не может осуществляться без анализа и прогнозирования социальн</w:t>
      </w:r>
      <w:r>
        <w:t>ых последствий принимаемых решений.</w:t>
      </w:r>
    </w:p>
    <w:p w:rsidR="00000000" w:rsidRDefault="003E4CEC">
      <w:pPr>
        <w:pStyle w:val="ConsPlusNormal"/>
        <w:ind w:firstLine="540"/>
        <w:jc w:val="both"/>
      </w:pPr>
      <w:r>
        <w:t>При формировании сбалансированной системы работы коммунального комплекса особое внимание уделяется защите граждан от чрезмерного роста расходов на коммунальные услуги. С этой целью разработаны механизмы регулирования пре</w:t>
      </w:r>
      <w:r>
        <w:t>дельного роста совокупного платежа граждан за коммунальные услуги.</w:t>
      </w:r>
    </w:p>
    <w:p w:rsidR="00000000" w:rsidRDefault="003E4CEC">
      <w:pPr>
        <w:pStyle w:val="ConsPlusNormal"/>
        <w:ind w:firstLine="540"/>
        <w:jc w:val="both"/>
      </w:pPr>
      <w:r>
        <w:t xml:space="preserve">Для регулирования совокупного платежа граждан за жилищно-коммунальные услуги приняты меры, направленные на исключение необоснованного роста платы граждан за жилищно-коммунальные услуги, за </w:t>
      </w:r>
      <w:r>
        <w:t>счет утверждения Правительством Российской Федерации (с учетом прогноза социально-экономического развития) индексов изменения размера вносимой гражданами платы за коммунальные услуги в среднем по субъектам Российской Федерации (далее - индексы изменения ра</w:t>
      </w:r>
      <w:r>
        <w:t>змера платы в субъектах Российской Федерации) на период с 1 июля 2014 г. по 2018 год включительно.</w:t>
      </w:r>
    </w:p>
    <w:p w:rsidR="00000000" w:rsidRDefault="003E4CEC">
      <w:pPr>
        <w:pStyle w:val="ConsPlusNormal"/>
        <w:ind w:firstLine="540"/>
        <w:jc w:val="both"/>
      </w:pPr>
      <w:r>
        <w:t>В рамках реализации указанных мер в Российской Федерации определены:</w:t>
      </w:r>
    </w:p>
    <w:p w:rsidR="00000000" w:rsidRDefault="003E4CEC">
      <w:pPr>
        <w:pStyle w:val="ConsPlusNormal"/>
        <w:ind w:firstLine="540"/>
        <w:jc w:val="both"/>
      </w:pPr>
      <w:r>
        <w:t xml:space="preserve">принципы и порядок расчета, утверждения и применения предельных (максимальных) индексов </w:t>
      </w:r>
      <w:r>
        <w:t>изменения размера вносимой гражданами платы за коммунальные услуги в муниципальных образованиях (далее - предельные индексы) и индексов изменения размера платы в субъектах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основания и порядок изменения предельных индексов и индексов и</w:t>
      </w:r>
      <w:r>
        <w:t>зменения размера платы в субъектах Российской Федерации в течение периода их действия;</w:t>
      </w:r>
    </w:p>
    <w:p w:rsidR="00000000" w:rsidRDefault="003E4CEC">
      <w:pPr>
        <w:pStyle w:val="ConsPlusNormal"/>
        <w:ind w:firstLine="540"/>
        <w:jc w:val="both"/>
      </w:pPr>
      <w:r>
        <w:t>порядок мониторинга и контроля за соблюдением предельных индексов и индексов изменения размера платы в субъектах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основания и порядок согласования п</w:t>
      </w:r>
      <w:r>
        <w:t>редельных индексов представительными органами муниципальных образований;</w:t>
      </w:r>
    </w:p>
    <w:p w:rsidR="00000000" w:rsidRDefault="003E4CEC">
      <w:pPr>
        <w:pStyle w:val="ConsPlusNormal"/>
        <w:ind w:firstLine="540"/>
        <w:jc w:val="both"/>
      </w:pPr>
      <w:r>
        <w:t>основания и порядок выплаты компенсаций организациям, осуществляющим регулируемые виды деятельности в сфере теплоснабжения, водоснабжения, водоотведения, электроснабжения и газоснабже</w:t>
      </w:r>
      <w:r>
        <w:t>ния, за счет средств бюджетов бюджетной системы Российской Федерации в связи с изменениями предельных индексов и индексов изменения размера платы в субъектах Российской Федерации;</w:t>
      </w:r>
    </w:p>
    <w:p w:rsidR="00000000" w:rsidRDefault="003E4CEC">
      <w:pPr>
        <w:pStyle w:val="ConsPlusNormal"/>
        <w:ind w:firstLine="540"/>
        <w:jc w:val="both"/>
      </w:pPr>
      <w:r>
        <w:t>порядок опубликования решений об установлении предельных индексов и индексов</w:t>
      </w:r>
      <w:r>
        <w:t xml:space="preserve"> изменения размера платы в субъектах Российской Федерации, а также информации о результатах контроля за применением указанных индексов и государственного жилищного надзора в части предупреждения, выявления и пресечения нарушений ограничений изменения разме</w:t>
      </w:r>
      <w:r>
        <w:t>ра вносимой гражданами платы за коммунальные услуги (</w:t>
      </w:r>
      <w:hyperlink r:id="rId42" w:tooltip="Постановление Правительства РФ от 30.04.2014 N 400 (ред. от 28.10.2016) &quot;О формировании индексов изменения размера платы граждан за коммунальные услуги в Российской Федерации&quot; (вместе с &quot;Основами формирования индексов изменения размера платы граждан за коммунальные услуги в Российской Федерации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</w:t>
      </w:r>
      <w:r>
        <w:t>оссийской Федерации от 30 апреля 2014 г. N 400 "О формировании индексов изменения размера платы граждан за коммунальные услуги в Российской Федерации").</w:t>
      </w:r>
    </w:p>
    <w:p w:rsidR="00000000" w:rsidRDefault="003E4CEC">
      <w:pPr>
        <w:pStyle w:val="ConsPlusNormal"/>
        <w:ind w:firstLine="540"/>
        <w:jc w:val="both"/>
      </w:pPr>
      <w:r>
        <w:t xml:space="preserve">Распоряжением Правительства Российской Федерации от 1 ноября 2014 г. N 2222-р утверждены </w:t>
      </w:r>
      <w:hyperlink r:id="rId43" w:tooltip="Распоряжение Правительства РФ от 01.11.2014 N 2222-р (ред. от 04.06.2015) &lt;Об утверждении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&gt;{КонсультантПлюс}" w:history="1">
        <w:r>
          <w:rPr>
            <w:color w:val="0000FF"/>
          </w:rPr>
          <w:t>индексы</w:t>
        </w:r>
      </w:hyperlink>
      <w:r>
        <w:t xml:space="preserve"> изменения размера вносимой гражданами платы за комму</w:t>
      </w:r>
      <w:r>
        <w:t xml:space="preserve">нальные услуги в среднем по субъектам </w:t>
      </w:r>
      <w:r>
        <w:lastRenderedPageBreak/>
        <w:t>Российской Федерации на 2015 год и предельно допустимые отклонения по отдельным муниципальным образованиям от величины указанных индексов на 2015 - 2018 годы.</w:t>
      </w:r>
    </w:p>
    <w:p w:rsidR="00000000" w:rsidRDefault="003E4CEC">
      <w:pPr>
        <w:pStyle w:val="ConsPlusNormal"/>
        <w:ind w:firstLine="540"/>
        <w:jc w:val="both"/>
      </w:pPr>
      <w:r>
        <w:t>Основными причинами принятия решений по превышению установл</w:t>
      </w:r>
      <w:r>
        <w:t>енных ограничений предельного размера платы граждан за коммунальные услуги являются:</w:t>
      </w:r>
    </w:p>
    <w:p w:rsidR="00000000" w:rsidRDefault="003E4CEC">
      <w:pPr>
        <w:pStyle w:val="ConsPlusNormal"/>
        <w:ind w:firstLine="540"/>
        <w:jc w:val="both"/>
      </w:pPr>
      <w:r>
        <w:t>необходимость доведения уровня оплаты коммунальных услуг населением до 100 процентов экономически обоснованного уровня тарифов;</w:t>
      </w:r>
    </w:p>
    <w:p w:rsidR="00000000" w:rsidRDefault="003E4CEC">
      <w:pPr>
        <w:pStyle w:val="ConsPlusNormal"/>
        <w:ind w:firstLine="540"/>
        <w:jc w:val="both"/>
      </w:pPr>
      <w:r>
        <w:t>доведение тарифов до экономически обоснован</w:t>
      </w:r>
      <w:r>
        <w:t>ного уровня;</w:t>
      </w:r>
    </w:p>
    <w:p w:rsidR="00000000" w:rsidRDefault="003E4CEC">
      <w:pPr>
        <w:pStyle w:val="ConsPlusNormal"/>
        <w:ind w:firstLine="540"/>
        <w:jc w:val="both"/>
      </w:pPr>
      <w:r>
        <w:t>необходимость реализации мероприятий, направленных на развитие коммунальной инфраструктуры, а также включение в тарифы регулируемых организаций инвестиционной составляющей.</w:t>
      </w:r>
    </w:p>
    <w:p w:rsidR="00000000" w:rsidRDefault="003E4CEC">
      <w:pPr>
        <w:pStyle w:val="ConsPlusNormal"/>
        <w:ind w:firstLine="540"/>
        <w:jc w:val="both"/>
      </w:pPr>
      <w:r>
        <w:t>Также причинами принятия указанных решений является введение новых нор</w:t>
      </w:r>
      <w:r>
        <w:t>мативов потребления коммунальных услуг и установление дифференцированных нормативов потребления коммунальных услуг. При этом изменение указанных нормативов обусловлено прежде всего необходимостью приведения решений об установлении нормативов потребления ко</w:t>
      </w:r>
      <w:r>
        <w:t>ммунальных услуг, принятых ранее органами местного самоуправления муниципальных образований на искусственно заниженном уровне, в соответствие с требованиями законодательства.</w:t>
      </w:r>
    </w:p>
    <w:p w:rsidR="00000000" w:rsidRDefault="003E4CEC">
      <w:pPr>
        <w:pStyle w:val="ConsPlusNormal"/>
        <w:ind w:firstLine="540"/>
        <w:jc w:val="both"/>
      </w:pPr>
      <w:r>
        <w:t>Максимальная эффективность государственной поддержки достигается за счет обеспече</w:t>
      </w:r>
      <w:r>
        <w:t xml:space="preserve">ния ее адресности, то есть путем предоставления субсидий наиболее нуждающимся гражданам. При этом предполагается выработка системы проверки сведений, предоставляемых гражданами, претендующими на получение субсидии, предоставляющая возможность учитывать не </w:t>
      </w:r>
      <w:r>
        <w:t>только наличие денежного (натурального) дохода гражданина, но и его реальное материальное положение, а также разработка системы административной ответственности за предоставление недостоверных сведений при подаче заявления о предоставлении субсидии.</w:t>
      </w:r>
    </w:p>
    <w:p w:rsidR="00000000" w:rsidRDefault="003E4CEC">
      <w:pPr>
        <w:pStyle w:val="ConsPlusNormal"/>
        <w:ind w:firstLine="540"/>
        <w:jc w:val="both"/>
      </w:pPr>
      <w:r>
        <w:t>Гражда</w:t>
      </w:r>
      <w:r>
        <w:t xml:space="preserve">нам, имеющим низкие доходы, в соответствии со </w:t>
      </w:r>
      <w:hyperlink r:id="rId44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 предоставляются адресные субсидии на оплату жилого помещения и коммунальных услуг. Кроме того, отдельным категориям граждан могут предоставлятьс</w:t>
      </w:r>
      <w:r>
        <w:t>я компенсации расходов на оплату жилых помещений и коммунальных услуг.</w:t>
      </w:r>
    </w:p>
    <w:p w:rsidR="00000000" w:rsidRDefault="003E4CEC">
      <w:pPr>
        <w:pStyle w:val="ConsPlusNormal"/>
        <w:ind w:firstLine="540"/>
        <w:jc w:val="both"/>
      </w:pPr>
      <w:r>
        <w:t>Предусматривается упрощение процедуры получения субсидий, а также в отдельных исключительных случаях - смягчение ограничений по предельной площади жилого помещения, в отношении которой рассчитывается субсидия.</w:t>
      </w:r>
    </w:p>
    <w:p w:rsidR="00000000" w:rsidRDefault="003E4CEC">
      <w:pPr>
        <w:pStyle w:val="ConsPlusNormal"/>
        <w:ind w:firstLine="540"/>
        <w:jc w:val="both"/>
      </w:pPr>
      <w:r>
        <w:t>Оценка реализации задачи обеспечения доступнос</w:t>
      </w:r>
      <w:r>
        <w:t>ти жилищно-коммунальных услуг осуществляется с использованием такого показателя, как доля расходов на оплату жилищно-коммунальных услуг в потребительских расходах домохозяйств.</w:t>
      </w:r>
    </w:p>
    <w:p w:rsidR="00000000" w:rsidRDefault="003E4CEC">
      <w:pPr>
        <w:pStyle w:val="ConsPlusNormal"/>
        <w:ind w:firstLine="540"/>
        <w:jc w:val="both"/>
      </w:pPr>
      <w:r>
        <w:t>Таким образом, на федеральном уровне приняты решения, гарантирующие гражданам у</w:t>
      </w:r>
      <w:r>
        <w:t>меренный рост размера платы за коммунальные услуги с учетом региональных особенностей и позволяющие субъектам Российской Федерации в свою очередь принимать решения, необходимые для сдерживания роста такой платы, а также своевременно и легитимно планировать</w:t>
      </w:r>
      <w:r>
        <w:t xml:space="preserve"> бюджетные расходы в части дополнительных субсидий по оплате коммунальных услуг на очередной финансовый год.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2"/>
      </w:pPr>
      <w:r>
        <w:t>8. Кадровая политика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 xml:space="preserve">Распоряжением Правительства Российской Федерации от 11 ноября 2013 г. N 2077-р утвержден </w:t>
      </w:r>
      <w:hyperlink r:id="rId45" w:tooltip="Ссылка на КонсультантПлюс" w:history="1">
        <w:r>
          <w:rPr>
            <w:color w:val="0000FF"/>
          </w:rPr>
          <w:t>план</w:t>
        </w:r>
      </w:hyperlink>
      <w:r>
        <w:t xml:space="preserve"> мероприятий по подготовке, профессиональной переподготовке и повышению квалификации кадров органов исполнительной власти субъект</w:t>
      </w:r>
      <w:r>
        <w:t>ов Российской Федерации, органов местного самоуправления и организаций жилищно-коммунального комплекса (далее - план).</w:t>
      </w:r>
    </w:p>
    <w:p w:rsidR="00000000" w:rsidRDefault="003E4CEC">
      <w:pPr>
        <w:pStyle w:val="ConsPlusNormal"/>
        <w:ind w:firstLine="540"/>
        <w:jc w:val="both"/>
      </w:pPr>
      <w:r>
        <w:t xml:space="preserve">В 2014 году во исполнение </w:t>
      </w:r>
      <w:hyperlink r:id="rId46" w:tooltip="Ссылка на КонсультантПлюс" w:history="1">
        <w:r>
          <w:rPr>
            <w:color w:val="0000FF"/>
          </w:rPr>
          <w:t>плана</w:t>
        </w:r>
      </w:hyperlink>
      <w:r>
        <w:t xml:space="preserve"> был проведен мониторинг потребности организаций, органов исполнительной власти субъектов Российской Федерации и органов местного самоуправления в специалистах, осуществляющих деятельность в сфере жилищно</w:t>
      </w:r>
      <w:r>
        <w:t>-коммунального хозяйства, а также в инвентаризации организаций, осуществляющих образовательную деятельность по основным профессиональным образовательным программам и (или) дополнительным профессиональным программам, для организации подготовки указанных спе</w:t>
      </w:r>
      <w:r>
        <w:t>циалистов, по результатам которого выявлены следующие основные проблемы:</w:t>
      </w:r>
    </w:p>
    <w:p w:rsidR="00000000" w:rsidRDefault="003E4CEC">
      <w:pPr>
        <w:pStyle w:val="ConsPlusNormal"/>
        <w:ind w:firstLine="540"/>
        <w:jc w:val="both"/>
      </w:pPr>
      <w:r>
        <w:t>дефицит высококвалифицированных кадров рабочих и специалистов;</w:t>
      </w:r>
    </w:p>
    <w:p w:rsidR="00000000" w:rsidRDefault="003E4CEC">
      <w:pPr>
        <w:pStyle w:val="ConsPlusNormal"/>
        <w:ind w:firstLine="540"/>
        <w:jc w:val="both"/>
      </w:pPr>
      <w:r>
        <w:t>недостаточный уровень подготовки менеджмента;</w:t>
      </w:r>
    </w:p>
    <w:p w:rsidR="00000000" w:rsidRDefault="003E4CEC">
      <w:pPr>
        <w:pStyle w:val="ConsPlusNormal"/>
        <w:ind w:firstLine="540"/>
        <w:jc w:val="both"/>
      </w:pPr>
      <w:r>
        <w:t>отсутствие сбалансированного регионального (муниципального) заказа на проф</w:t>
      </w:r>
      <w:r>
        <w:t>ессиональную подготовку;</w:t>
      </w:r>
    </w:p>
    <w:p w:rsidR="00000000" w:rsidRDefault="003E4CEC">
      <w:pPr>
        <w:pStyle w:val="ConsPlusNormal"/>
        <w:ind w:firstLine="540"/>
        <w:jc w:val="both"/>
      </w:pPr>
      <w:r>
        <w:t>слабое материально-техническое и финансовое обеспечение образовательных организаций;</w:t>
      </w:r>
    </w:p>
    <w:p w:rsidR="00000000" w:rsidRDefault="003E4CEC">
      <w:pPr>
        <w:pStyle w:val="ConsPlusNormal"/>
        <w:ind w:firstLine="540"/>
        <w:jc w:val="both"/>
      </w:pPr>
      <w:r>
        <w:t>отсутствие системы непрерывного профессионального образования;</w:t>
      </w:r>
    </w:p>
    <w:p w:rsidR="00000000" w:rsidRDefault="003E4CEC">
      <w:pPr>
        <w:pStyle w:val="ConsPlusNormal"/>
        <w:ind w:firstLine="540"/>
        <w:jc w:val="both"/>
      </w:pPr>
      <w:r>
        <w:t>непривлекательность профессий и специальностей жилищно-коммунального хозяйства;</w:t>
      </w:r>
    </w:p>
    <w:p w:rsidR="00000000" w:rsidRDefault="003E4CEC">
      <w:pPr>
        <w:pStyle w:val="ConsPlusNormal"/>
        <w:ind w:firstLine="540"/>
        <w:jc w:val="both"/>
      </w:pPr>
      <w:r>
        <w:t>мал</w:t>
      </w:r>
      <w:r>
        <w:t xml:space="preserve">оэффективная </w:t>
      </w:r>
      <w:proofErr w:type="spellStart"/>
      <w:r>
        <w:t>профориентационная</w:t>
      </w:r>
      <w:proofErr w:type="spellEnd"/>
      <w:r>
        <w:t xml:space="preserve"> работа среди учащихся общеобразовательных организаций.</w:t>
      </w:r>
    </w:p>
    <w:p w:rsidR="00000000" w:rsidRDefault="003E4CEC">
      <w:pPr>
        <w:pStyle w:val="ConsPlusNormal"/>
        <w:ind w:firstLine="540"/>
        <w:jc w:val="both"/>
      </w:pPr>
      <w:r>
        <w:t>Важным фактором реализации государственной политики в сфере жилищно-коммунального хозяйства является разработка профессиональных стандартов для жилищно-коммунального хоз</w:t>
      </w:r>
      <w:r>
        <w:t>яйства. Межведомственной рабочей группой по вопросам кадрового обеспечения сферы жилищно-коммунального хозяйства в 2014 году утвержден перечень, включающий 147 профессиональных стандартов.</w:t>
      </w:r>
    </w:p>
    <w:p w:rsidR="00000000" w:rsidRDefault="003E4CEC">
      <w:pPr>
        <w:pStyle w:val="ConsPlusNormal"/>
        <w:ind w:firstLine="540"/>
        <w:jc w:val="both"/>
      </w:pPr>
      <w:r>
        <w:t>Одной из основных задач, направленных на усиление образовательной д</w:t>
      </w:r>
      <w:r>
        <w:t>еятельности в сфере жилищно-коммунального хозяйства, является разработка проектов федеральных государственных образовательных стандартов по направлению подготовки в сфере оказания услуг в области жилищно-коммунального хозяйства (высшее образование, среднее</w:t>
      </w:r>
      <w:r>
        <w:t xml:space="preserve"> профессиональное образование).</w:t>
      </w:r>
    </w:p>
    <w:p w:rsidR="00000000" w:rsidRDefault="003E4CEC">
      <w:pPr>
        <w:pStyle w:val="ConsPlusNormal"/>
        <w:ind w:firstLine="540"/>
        <w:jc w:val="both"/>
      </w:pPr>
      <w:r>
        <w:lastRenderedPageBreak/>
        <w:t>Вместе с тем приоритетными задачами в рамках реализации Стратегии являются:</w:t>
      </w:r>
    </w:p>
    <w:p w:rsidR="00000000" w:rsidRDefault="003E4CEC">
      <w:pPr>
        <w:pStyle w:val="ConsPlusNormal"/>
        <w:ind w:firstLine="540"/>
        <w:jc w:val="both"/>
      </w:pPr>
      <w:r>
        <w:t xml:space="preserve">организация органами исполнительной власти субъектов Российской Федерации мероприятий, популяризирующих профильное образование и повышающих престиж </w:t>
      </w:r>
      <w:r>
        <w:t>профессиональной деятельности в сфере жилищно-коммунального хозяйства, а также повышающих интерес граждан, в том числе абитуриентов, к получению образования и (или) повышению квалификации в сфере жилищно-коммунального хозяйства;</w:t>
      </w:r>
    </w:p>
    <w:p w:rsidR="00000000" w:rsidRDefault="003E4CEC">
      <w:pPr>
        <w:pStyle w:val="ConsPlusNormal"/>
        <w:ind w:firstLine="540"/>
        <w:jc w:val="both"/>
      </w:pPr>
      <w:r>
        <w:t>реализация программы целево</w:t>
      </w:r>
      <w:r>
        <w:t xml:space="preserve">го приема в образовательные организации, в том числе на программы прикладного </w:t>
      </w:r>
      <w:proofErr w:type="spellStart"/>
      <w:r>
        <w:t>бакалавриата</w:t>
      </w:r>
      <w:proofErr w:type="spellEnd"/>
      <w:r>
        <w:t xml:space="preserve">, на основании договоров о целевом обучении в соответствии со </w:t>
      </w:r>
      <w:hyperlink r:id="rId4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статьей 56</w:t>
        </w:r>
      </w:hyperlink>
      <w:r>
        <w:t xml:space="preserve"> Федерального закона "Об образ</w:t>
      </w:r>
      <w:r>
        <w:t>овании в Российской Федерации", что обеспечит адресную подготовку специалистов;</w:t>
      </w:r>
    </w:p>
    <w:p w:rsidR="00000000" w:rsidRDefault="003E4CEC">
      <w:pPr>
        <w:pStyle w:val="ConsPlusNormal"/>
        <w:ind w:firstLine="540"/>
        <w:jc w:val="both"/>
      </w:pPr>
      <w:r>
        <w:t xml:space="preserve">обеспечение за счет средств работодателей финансовой поддержки студентов, получающих образование в сфере жилищно-коммунального хозяйства и заключивших договор о целевом приеме </w:t>
      </w:r>
      <w:r>
        <w:t xml:space="preserve">или договор о целевом обучении в соответствии со </w:t>
      </w:r>
      <w:hyperlink r:id="rId4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статьей 56</w:t>
        </w:r>
      </w:hyperlink>
      <w:r>
        <w:t xml:space="preserve"> Федерального закона "Об образовании в Российской Федерации";</w:t>
      </w:r>
    </w:p>
    <w:p w:rsidR="00000000" w:rsidRDefault="003E4CEC">
      <w:pPr>
        <w:pStyle w:val="ConsPlusNormal"/>
        <w:ind w:firstLine="540"/>
        <w:jc w:val="both"/>
      </w:pPr>
      <w:r>
        <w:t>организация всероссийских конкурсов "Лучшее предприятие в сфере жилищно</w:t>
      </w:r>
      <w:r>
        <w:t>-коммунального хозяйства" и "Лучший по профессии в сфере жилищно-коммунального хозяйства";</w:t>
      </w:r>
    </w:p>
    <w:p w:rsidR="00000000" w:rsidRDefault="003E4CEC">
      <w:pPr>
        <w:pStyle w:val="ConsPlusNormal"/>
        <w:ind w:firstLine="540"/>
        <w:jc w:val="both"/>
      </w:pPr>
      <w:r>
        <w:t>проведение всероссийских и региональных конкурсов профессионального мастерства среди студентов, выпускников образовательных организаций - молодых работников предприя</w:t>
      </w:r>
      <w:r>
        <w:t>тий (по конкретным профессиям, специальностям);</w:t>
      </w:r>
    </w:p>
    <w:p w:rsidR="00000000" w:rsidRDefault="003E4CEC">
      <w:pPr>
        <w:pStyle w:val="ConsPlusNormal"/>
        <w:ind w:firstLine="540"/>
        <w:jc w:val="both"/>
      </w:pPr>
      <w:r>
        <w:t>разработка специальных образовательных программ, обеспечивающих подготовку специалистов в сфере лицензирования предпринимательской деятельности по управлению многоквартирными домами (обучение сотрудников орга</w:t>
      </w:r>
      <w:r>
        <w:t>нов государственного жилищного надзора, членов лицензионной комиссии), подготовку и проведение конкурсов в целях заключения концессионных соглашений, а также подготовку специалистов для региональных операторов капитального ремонта;</w:t>
      </w:r>
    </w:p>
    <w:p w:rsidR="00000000" w:rsidRDefault="003E4CEC">
      <w:pPr>
        <w:pStyle w:val="ConsPlusNormal"/>
        <w:ind w:firstLine="540"/>
        <w:jc w:val="both"/>
      </w:pPr>
      <w:r>
        <w:t>создание Министерством с</w:t>
      </w:r>
      <w:r>
        <w:t>троительства и жилищно-коммунального хозяйства Российской Федерации резерва кадров в сфере жилищно-коммунального хозяйства, структурированного по должностям и направлениям деятельности.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2"/>
      </w:pPr>
      <w:r>
        <w:t>9. Общественный контроль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В целях повышения качества жилищно-коммунальных услуг и обеспечения максимальной защиты прав потребителей жилищно-коммунальных услуг необходимо развивать общественный контроль в сфере жилищно-коммунального хозяйства.</w:t>
      </w:r>
    </w:p>
    <w:p w:rsidR="00000000" w:rsidRDefault="003E4CEC">
      <w:pPr>
        <w:pStyle w:val="ConsPlusNormal"/>
        <w:ind w:firstLine="540"/>
        <w:jc w:val="both"/>
      </w:pPr>
      <w:r>
        <w:t>Для осуществления контроля за выполнени</w:t>
      </w:r>
      <w:r>
        <w:t>ем организациями, осуществляющими деятельность в жилищно-коммунальной сфере, своих обязательств сформирована сеть региональных центров общественного контроля.</w:t>
      </w:r>
    </w:p>
    <w:p w:rsidR="00000000" w:rsidRDefault="003E4CEC">
      <w:pPr>
        <w:pStyle w:val="ConsPlusNormal"/>
        <w:ind w:firstLine="540"/>
        <w:jc w:val="both"/>
      </w:pPr>
      <w:r>
        <w:t>Региональные центры общественного контроля осуществляют работу с обращениями граждан, предоставля</w:t>
      </w:r>
      <w:r>
        <w:t>я квалифицированные разъяснения и оказывая им конкретную помощь. Только за 2014 год в общественную приемную некоммерческого партнерства "Национальный центр общественного контроля в сфере жилищно-коммунального хозяйства" и региональные общественные приемные</w:t>
      </w:r>
      <w:r>
        <w:t xml:space="preserve"> поступило около 35 тыс. обращений граждан.</w:t>
      </w:r>
    </w:p>
    <w:p w:rsidR="00000000" w:rsidRDefault="003E4CEC">
      <w:pPr>
        <w:pStyle w:val="ConsPlusNormal"/>
        <w:ind w:firstLine="540"/>
        <w:jc w:val="both"/>
      </w:pPr>
      <w:r>
        <w:t>На основании жалоб граждан ежеквартально составляется рейтинг наиболее актуальных проблем в жилищно-коммунальной сфере, который публикуется в средствах массовой информации.</w:t>
      </w:r>
    </w:p>
    <w:p w:rsidR="00000000" w:rsidRDefault="003E4CEC">
      <w:pPr>
        <w:pStyle w:val="ConsPlusNormal"/>
        <w:ind w:firstLine="540"/>
        <w:jc w:val="both"/>
      </w:pPr>
      <w:r>
        <w:t>Кроме того, предполагается разработка и</w:t>
      </w:r>
      <w:r>
        <w:t xml:space="preserve"> запуск системы </w:t>
      </w:r>
      <w:proofErr w:type="spellStart"/>
      <w:r>
        <w:t>рейтингования</w:t>
      </w:r>
      <w:proofErr w:type="spellEnd"/>
      <w:r>
        <w:t xml:space="preserve"> управляющих организаций на основе ряда факторов, в которых преобладающее значение имеет мнение граждан.</w:t>
      </w:r>
    </w:p>
    <w:p w:rsidR="00000000" w:rsidRDefault="003E4CEC">
      <w:pPr>
        <w:pStyle w:val="ConsPlusNormal"/>
        <w:ind w:firstLine="540"/>
        <w:jc w:val="both"/>
      </w:pPr>
      <w:r>
        <w:t>При методической поддержке региональных центров общественного контроля в субъектах Российской Федерации реализуются образо</w:t>
      </w:r>
      <w:r>
        <w:t>вательные проекты, которые позволяют собственникам помещений в многоквартирных домах получить знания, необходимые для управления своими домами.</w:t>
      </w:r>
    </w:p>
    <w:p w:rsidR="00000000" w:rsidRDefault="003E4CEC">
      <w:pPr>
        <w:pStyle w:val="ConsPlusNormal"/>
        <w:ind w:firstLine="540"/>
        <w:jc w:val="both"/>
      </w:pPr>
      <w:r>
        <w:t>Совместно с региональными органами власти осуществляется подготовка общественных жилищных инспекторов, осуществл</w:t>
      </w:r>
      <w:r>
        <w:t>яющих контроль за исполнением законодательства в сфере жилищно-коммунального хозяйства и деятельностью управляющих организаций.</w:t>
      </w:r>
    </w:p>
    <w:p w:rsidR="00000000" w:rsidRDefault="003E4CEC">
      <w:pPr>
        <w:pStyle w:val="ConsPlusNormal"/>
        <w:ind w:firstLine="540"/>
        <w:jc w:val="both"/>
      </w:pPr>
      <w:r>
        <w:t>Региональные центры общественного контроля осуществляют общественный мониторинг реализации программ капитального ремонта и форми</w:t>
      </w:r>
      <w:r>
        <w:t xml:space="preserve">руют рейтинги информационной открытости региональных операторов и оценки удовлетворенности граждан качеством капитального ремонта. При выборе руководителей таких центров необходимо исключить практику подбора по признаку лояльности и </w:t>
      </w:r>
      <w:proofErr w:type="spellStart"/>
      <w:r>
        <w:t>аффилированности</w:t>
      </w:r>
      <w:proofErr w:type="spellEnd"/>
      <w:r>
        <w:t xml:space="preserve"> их с п</w:t>
      </w:r>
      <w:r>
        <w:t>редставителями органов власти.</w:t>
      </w:r>
    </w:p>
    <w:p w:rsidR="00000000" w:rsidRDefault="003E4CEC">
      <w:pPr>
        <w:pStyle w:val="ConsPlusNormal"/>
        <w:ind w:firstLine="540"/>
        <w:jc w:val="both"/>
      </w:pPr>
      <w:r>
        <w:t xml:space="preserve">Также будет разработан и принят порядок осуществления общественного контроля в жилищной сфере, предусматривающий механизмы, формы, способы осуществления контроля (в том числе с участием представителей советов многоквартирных </w:t>
      </w:r>
      <w:r>
        <w:t>домов, товариществ собственников жилья, жилищных и жилищно-строительных кооперативов), а также правила направления и рассмотрения органами государственной власти, органами местного самоуправления, государственными и муниципальными организациями, иными орга</w:t>
      </w:r>
      <w:r>
        <w:t>нами и организациями, осуществляющими в соответствии с федеральными законами отдельные публичные полномочия, запросов субъектов общественного контроля в жилищной сфере.</w:t>
      </w:r>
    </w:p>
    <w:p w:rsidR="00000000" w:rsidRDefault="003E4CEC">
      <w:pPr>
        <w:pStyle w:val="ConsPlusNormal"/>
        <w:ind w:firstLine="540"/>
        <w:jc w:val="both"/>
      </w:pPr>
      <w:r>
        <w:t>Кроме того, дополнительные возможности для осуществления и развития системы общественно</w:t>
      </w:r>
      <w:r>
        <w:t xml:space="preserve">го контроля в жилищной сфере (обеспечение доступности, открытости, достоверности информации для конкретного потребителя) будут предоставлены в результате внедрения государственной информационной </w:t>
      </w:r>
      <w:r>
        <w:lastRenderedPageBreak/>
        <w:t>системы жилищно-коммунального хозяйства в полном объеме. Гара</w:t>
      </w:r>
      <w:r>
        <w:t>нтиями достижения указанных целей являются требования, которые должны соблюдаться поставщиками жилищно-коммунальных услуг.</w:t>
      </w:r>
    </w:p>
    <w:p w:rsidR="00000000" w:rsidRDefault="003E4CEC">
      <w:pPr>
        <w:pStyle w:val="ConsPlusNormal"/>
        <w:ind w:firstLine="540"/>
        <w:jc w:val="both"/>
      </w:pPr>
      <w:r>
        <w:t xml:space="preserve">В настоящее время ведется работа по формированию муниципальных представительств региональных центров общественного контроля, которые </w:t>
      </w:r>
      <w:r>
        <w:t>будут участвовать в осуществлении общественного контроля за качеством выполненных работ в отношении введенных в эксплуатацию многоквартирных домов (после осуществления строительства, реконструкции, капитального ремонта) в том числе в целях реализации прогр</w:t>
      </w:r>
      <w:r>
        <w:t>амм переселения граждан из аварийного жилищного фонда.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  <w:outlineLvl w:val="1"/>
      </w:pPr>
      <w:r>
        <w:t>V. Заключительные положения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Реализация Стратегии планируется в 2016 - 2020 годах.</w:t>
      </w:r>
    </w:p>
    <w:p w:rsidR="00000000" w:rsidRDefault="003E4CEC">
      <w:pPr>
        <w:pStyle w:val="ConsPlusNormal"/>
        <w:ind w:firstLine="540"/>
        <w:jc w:val="both"/>
      </w:pPr>
      <w:r>
        <w:t>Ресурсное обеспечение реализации Стратегии осуществляется за счет средств бюджетных и внебюджетных источников, формир</w:t>
      </w:r>
      <w:r>
        <w:t>уемых и предусматриваемых в установленном порядке.</w:t>
      </w:r>
    </w:p>
    <w:p w:rsidR="00000000" w:rsidRDefault="003E4CEC">
      <w:pPr>
        <w:pStyle w:val="ConsPlusNormal"/>
        <w:ind w:firstLine="540"/>
        <w:jc w:val="both"/>
      </w:pPr>
      <w:r>
        <w:t xml:space="preserve">Целевые </w:t>
      </w:r>
      <w:hyperlink w:anchor="Par475" w:tooltip="ЦЕЛЕВЫЕ ПОКАЗАТЕЛИ" w:history="1">
        <w:r>
          <w:rPr>
            <w:color w:val="0000FF"/>
          </w:rPr>
          <w:t>показатели</w:t>
        </w:r>
      </w:hyperlink>
      <w:r>
        <w:t xml:space="preserve"> развития жилищно-коммунального хозяйства в Российской Федерации до 2020 года представлены в приложении.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right"/>
        <w:outlineLvl w:val="1"/>
      </w:pPr>
      <w:r>
        <w:t>Приложение</w:t>
      </w:r>
    </w:p>
    <w:p w:rsidR="00000000" w:rsidRDefault="003E4CEC">
      <w:pPr>
        <w:pStyle w:val="ConsPlusNormal"/>
        <w:jc w:val="right"/>
      </w:pPr>
      <w:r>
        <w:t>к Стратегии развити</w:t>
      </w:r>
      <w:r>
        <w:t>я</w:t>
      </w:r>
    </w:p>
    <w:p w:rsidR="00000000" w:rsidRDefault="003E4CEC">
      <w:pPr>
        <w:pStyle w:val="ConsPlusNormal"/>
        <w:jc w:val="right"/>
      </w:pPr>
      <w:r>
        <w:t>жилищно-коммунального хозяйства</w:t>
      </w:r>
    </w:p>
    <w:p w:rsidR="00000000" w:rsidRDefault="003E4CEC">
      <w:pPr>
        <w:pStyle w:val="ConsPlusNormal"/>
        <w:jc w:val="right"/>
      </w:pPr>
      <w:r>
        <w:t>в Российской Федерации</w:t>
      </w:r>
    </w:p>
    <w:p w:rsidR="00000000" w:rsidRDefault="003E4CEC">
      <w:pPr>
        <w:pStyle w:val="ConsPlusNormal"/>
        <w:jc w:val="right"/>
      </w:pPr>
      <w:r>
        <w:t>на период до 2020 года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center"/>
      </w:pPr>
      <w:bookmarkStart w:id="2" w:name="Par475"/>
      <w:bookmarkEnd w:id="2"/>
      <w:r>
        <w:t>ЦЕЛЕВЫЕ ПОКАЗАТЕЛИ</w:t>
      </w:r>
    </w:p>
    <w:p w:rsidR="00000000" w:rsidRDefault="003E4CEC">
      <w:pPr>
        <w:pStyle w:val="ConsPlusNormal"/>
        <w:jc w:val="center"/>
      </w:pPr>
      <w:r>
        <w:t>РАЗВИТИЯ ЖИЛИЩНО-КОММУНАЛЬНОГО ХОЗЯЙСТВА В РОССИЙСКОЙ</w:t>
      </w:r>
    </w:p>
    <w:p w:rsidR="00000000" w:rsidRDefault="003E4CEC">
      <w:pPr>
        <w:pStyle w:val="ConsPlusNormal"/>
        <w:jc w:val="center"/>
      </w:pPr>
      <w:r>
        <w:t>ФЕДЕРАЦИИ ДО 2020 ГОДА</w:t>
      </w:r>
    </w:p>
    <w:p w:rsidR="00000000" w:rsidRDefault="003E4CE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091"/>
        <w:gridCol w:w="1091"/>
        <w:gridCol w:w="1091"/>
        <w:gridCol w:w="1091"/>
        <w:gridCol w:w="1092"/>
      </w:tblGrid>
      <w:tr w:rsidR="00000000" w:rsidRPr="003E4CEC"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Целевой показатель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2016 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2017 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2018 год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2019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2020 год</w:t>
            </w:r>
          </w:p>
        </w:tc>
      </w:tr>
      <w:tr w:rsidR="00000000" w:rsidRPr="003E4CEC">
        <w:tc>
          <w:tcPr>
            <w:tcW w:w="4195" w:type="dxa"/>
            <w:tcBorders>
              <w:top w:val="single" w:sz="4" w:space="0" w:color="auto"/>
            </w:tcBorders>
          </w:tcPr>
          <w:p w:rsidR="00000000" w:rsidRPr="003E4CEC" w:rsidRDefault="003E4CEC">
            <w:pPr>
              <w:pStyle w:val="ConsPlusNormal"/>
            </w:pPr>
            <w:r w:rsidRPr="003E4CEC">
              <w:t>Общая площадь многоквартирных домов, в отношении которых проведен капитальный ремонт в установленный срок в рамках реализации региональных программ капитального ремонта (тыс. кв. м)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78000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97000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119000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138000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158000</w:t>
            </w:r>
          </w:p>
        </w:tc>
      </w:tr>
      <w:tr w:rsidR="00000000" w:rsidRPr="003E4CEC">
        <w:tc>
          <w:tcPr>
            <w:tcW w:w="4195" w:type="dxa"/>
          </w:tcPr>
          <w:p w:rsidR="00000000" w:rsidRPr="003E4CEC" w:rsidRDefault="003E4CEC">
            <w:pPr>
              <w:pStyle w:val="ConsPlusNormal"/>
            </w:pPr>
            <w:r w:rsidRPr="003E4CEC">
              <w:t>Уровень собираемости платы за коммунальные услуги (процентов)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95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97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98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98</w:t>
            </w:r>
          </w:p>
        </w:tc>
        <w:tc>
          <w:tcPr>
            <w:tcW w:w="1092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98</w:t>
            </w:r>
          </w:p>
        </w:tc>
      </w:tr>
      <w:tr w:rsidR="00000000" w:rsidRPr="003E4CEC">
        <w:tc>
          <w:tcPr>
            <w:tcW w:w="4195" w:type="dxa"/>
          </w:tcPr>
          <w:p w:rsidR="00000000" w:rsidRPr="003E4CEC" w:rsidRDefault="003E4CEC">
            <w:pPr>
              <w:pStyle w:val="ConsPlusNormal"/>
            </w:pPr>
            <w:r w:rsidRPr="003E4CEC">
              <w:t xml:space="preserve">Объем расселенного аварийного жилищного фонда, признанного таковым до 1 января 2012 г. (тыс. кв. м) </w:t>
            </w:r>
            <w:hyperlink w:anchor="Par553" w:tooltip="&lt;*&gt; Общая площадь аварийного жилищного фонда, признанного таковым до 1 января 2012 г. и подлежащего расселению до 1 сентября 2017 г., составляет 11400,85 тыс. кв. м." w:history="1">
              <w:r w:rsidRPr="003E4CEC">
                <w:rPr>
                  <w:color w:val="0000FF"/>
                </w:rPr>
                <w:t>&lt;*&gt;</w:t>
              </w:r>
            </w:hyperlink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2818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3214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-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-</w:t>
            </w:r>
          </w:p>
        </w:tc>
        <w:tc>
          <w:tcPr>
            <w:tcW w:w="1092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-</w:t>
            </w:r>
          </w:p>
        </w:tc>
      </w:tr>
      <w:tr w:rsidR="00000000" w:rsidRPr="003E4CEC">
        <w:tc>
          <w:tcPr>
            <w:tcW w:w="4195" w:type="dxa"/>
          </w:tcPr>
          <w:p w:rsidR="00000000" w:rsidRPr="003E4CEC" w:rsidRDefault="003E4CEC">
            <w:pPr>
              <w:pStyle w:val="ConsPlusNormal"/>
            </w:pPr>
            <w:r w:rsidRPr="003E4CEC">
              <w:t>Уровень технологических потерь при транспортировке по сетям (процентов):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</w:pP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</w:pP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</w:pP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</w:pPr>
          </w:p>
        </w:tc>
        <w:tc>
          <w:tcPr>
            <w:tcW w:w="1092" w:type="dxa"/>
          </w:tcPr>
          <w:p w:rsidR="00000000" w:rsidRPr="003E4CEC" w:rsidRDefault="003E4CEC">
            <w:pPr>
              <w:pStyle w:val="ConsPlusNormal"/>
            </w:pPr>
          </w:p>
        </w:tc>
      </w:tr>
      <w:tr w:rsidR="00000000" w:rsidRPr="003E4CEC">
        <w:tc>
          <w:tcPr>
            <w:tcW w:w="4195" w:type="dxa"/>
          </w:tcPr>
          <w:p w:rsidR="00000000" w:rsidRPr="003E4CEC" w:rsidRDefault="003E4CEC">
            <w:pPr>
              <w:pStyle w:val="ConsPlusNormal"/>
              <w:ind w:left="283"/>
            </w:pPr>
            <w:r w:rsidRPr="003E4CEC">
              <w:t>тепловой энергии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10,7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10,5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10,3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10,1</w:t>
            </w:r>
          </w:p>
        </w:tc>
        <w:tc>
          <w:tcPr>
            <w:tcW w:w="1092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9,9</w:t>
            </w:r>
          </w:p>
        </w:tc>
      </w:tr>
      <w:tr w:rsidR="00000000" w:rsidRPr="003E4CEC">
        <w:tc>
          <w:tcPr>
            <w:tcW w:w="4195" w:type="dxa"/>
          </w:tcPr>
          <w:p w:rsidR="00000000" w:rsidRPr="003E4CEC" w:rsidRDefault="003E4CEC">
            <w:pPr>
              <w:pStyle w:val="ConsPlusNormal"/>
              <w:ind w:left="283"/>
            </w:pPr>
            <w:r w:rsidRPr="003E4CEC">
              <w:t>холодной воды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21,6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20,5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19,5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18,5</w:t>
            </w:r>
          </w:p>
        </w:tc>
        <w:tc>
          <w:tcPr>
            <w:tcW w:w="1092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17,6</w:t>
            </w:r>
          </w:p>
        </w:tc>
      </w:tr>
      <w:tr w:rsidR="00000000" w:rsidRPr="003E4CEC">
        <w:tc>
          <w:tcPr>
            <w:tcW w:w="4195" w:type="dxa"/>
          </w:tcPr>
          <w:p w:rsidR="00000000" w:rsidRPr="003E4CEC" w:rsidRDefault="003E4CEC">
            <w:pPr>
              <w:pStyle w:val="ConsPlusNormal"/>
            </w:pPr>
            <w:r w:rsidRPr="003E4CEC">
              <w:t>Доля населения, обеспеченного качественной питьевой водой, соответствующей санитарно-эпидемиологическим нормам, в общей численности населения, обеспеченного услугами централизованного водоснабжения (процентов)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65,2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68,5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71,9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75,5</w:t>
            </w:r>
          </w:p>
        </w:tc>
        <w:tc>
          <w:tcPr>
            <w:tcW w:w="1092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79,3</w:t>
            </w:r>
          </w:p>
        </w:tc>
      </w:tr>
      <w:tr w:rsidR="00000000" w:rsidRPr="003E4CEC">
        <w:tc>
          <w:tcPr>
            <w:tcW w:w="4195" w:type="dxa"/>
          </w:tcPr>
          <w:p w:rsidR="00000000" w:rsidRPr="003E4CEC" w:rsidRDefault="003E4CEC">
            <w:pPr>
              <w:pStyle w:val="ConsPlusNormal"/>
            </w:pPr>
            <w:r w:rsidRPr="003E4CEC">
              <w:t xml:space="preserve">Доля сточных вод, проходящих очистку на биологических очистных сооружениях, отвечающих установленным требованиям, в общем объеме сточных вод, пропущенных через очистные сооружения </w:t>
            </w:r>
            <w:r w:rsidRPr="003E4CEC">
              <w:lastRenderedPageBreak/>
              <w:t>(процентов)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lastRenderedPageBreak/>
              <w:t>47,3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49,6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52,1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54,7</w:t>
            </w:r>
          </w:p>
        </w:tc>
        <w:tc>
          <w:tcPr>
            <w:tcW w:w="1092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57,4</w:t>
            </w:r>
          </w:p>
        </w:tc>
      </w:tr>
      <w:tr w:rsidR="00000000" w:rsidRPr="003E4CEC">
        <w:tc>
          <w:tcPr>
            <w:tcW w:w="4195" w:type="dxa"/>
          </w:tcPr>
          <w:p w:rsidR="00000000" w:rsidRPr="003E4CEC" w:rsidRDefault="003E4CEC">
            <w:pPr>
              <w:pStyle w:val="ConsPlusNormal"/>
            </w:pPr>
            <w:r w:rsidRPr="003E4CEC">
              <w:t>Доля заемных сре</w:t>
            </w:r>
            <w:r w:rsidRPr="003E4CEC">
              <w:t>дств в общем объеме капитальных вложений в системы теплоснабжения, водоснабжения, водоотведения и очистки сточных вод (процентов)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21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30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30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30</w:t>
            </w:r>
          </w:p>
        </w:tc>
        <w:tc>
          <w:tcPr>
            <w:tcW w:w="1092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30</w:t>
            </w:r>
          </w:p>
        </w:tc>
      </w:tr>
      <w:tr w:rsidR="00000000" w:rsidRPr="003E4CEC">
        <w:tc>
          <w:tcPr>
            <w:tcW w:w="4195" w:type="dxa"/>
          </w:tcPr>
          <w:p w:rsidR="00000000" w:rsidRPr="003E4CEC" w:rsidRDefault="003E4CEC">
            <w:pPr>
              <w:pStyle w:val="ConsPlusNormal"/>
            </w:pPr>
            <w:r w:rsidRPr="003E4CEC">
              <w:t>Доля расходов на оплату жилищно-коммунальных услуг в совокупном доходе семьи (процентов)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&lt; 12,1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&lt; 11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&lt; 11</w:t>
            </w:r>
          </w:p>
        </w:tc>
        <w:tc>
          <w:tcPr>
            <w:tcW w:w="1091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&lt; 11</w:t>
            </w:r>
          </w:p>
        </w:tc>
        <w:tc>
          <w:tcPr>
            <w:tcW w:w="1092" w:type="dxa"/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&lt; 11</w:t>
            </w:r>
          </w:p>
        </w:tc>
      </w:tr>
      <w:tr w:rsidR="00000000" w:rsidRPr="003E4CEC">
        <w:tc>
          <w:tcPr>
            <w:tcW w:w="4195" w:type="dxa"/>
            <w:tcBorders>
              <w:bottom w:val="single" w:sz="4" w:space="0" w:color="auto"/>
            </w:tcBorders>
          </w:tcPr>
          <w:p w:rsidR="00000000" w:rsidRPr="003E4CEC" w:rsidRDefault="003E4CEC">
            <w:pPr>
              <w:pStyle w:val="ConsPlusNormal"/>
            </w:pPr>
            <w:r w:rsidRPr="003E4CEC">
              <w:t>Передача частным операторам, в уставных капиталах которых доля участия Российской Федерации, субъектов Российской Федерации и (или) муниципальных образований составляет не более 25 процентов, на основе концессионных соглашений объектов жилищно-комму</w:t>
            </w:r>
            <w:r w:rsidRPr="003E4CEC">
              <w:t>нального хозяйства всех государственных и муниципальных предприятий, осуществляющих неэффективное управление (процентов)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100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-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-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-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000000" w:rsidRPr="003E4CEC" w:rsidRDefault="003E4CEC">
            <w:pPr>
              <w:pStyle w:val="ConsPlusNormal"/>
              <w:jc w:val="center"/>
            </w:pPr>
            <w:r w:rsidRPr="003E4CEC">
              <w:t>-</w:t>
            </w:r>
          </w:p>
        </w:tc>
      </w:tr>
    </w:tbl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ind w:firstLine="540"/>
        <w:jc w:val="both"/>
      </w:pPr>
      <w:r>
        <w:t>--------------------------------</w:t>
      </w:r>
    </w:p>
    <w:p w:rsidR="00000000" w:rsidRDefault="003E4CEC">
      <w:pPr>
        <w:pStyle w:val="ConsPlusNormal"/>
        <w:ind w:firstLine="540"/>
        <w:jc w:val="both"/>
      </w:pPr>
      <w:bookmarkStart w:id="3" w:name="Par553"/>
      <w:bookmarkEnd w:id="3"/>
      <w:r>
        <w:t>&lt;*&gt; Общая площадь аварийного жилищного фонда, признанного таковым до 1 январ</w:t>
      </w:r>
      <w:r>
        <w:t>я 2012 г. и подлежащего расселению до 1 сентября 2017 г., составляет 11400,85 тыс. кв. м.</w:t>
      </w:r>
    </w:p>
    <w:p w:rsidR="00000000" w:rsidRDefault="003E4CEC">
      <w:pPr>
        <w:pStyle w:val="ConsPlusNormal"/>
        <w:jc w:val="both"/>
      </w:pPr>
    </w:p>
    <w:p w:rsidR="00000000" w:rsidRDefault="003E4CEC">
      <w:pPr>
        <w:pStyle w:val="ConsPlusNormal"/>
        <w:jc w:val="both"/>
      </w:pPr>
    </w:p>
    <w:p w:rsidR="003E4CEC" w:rsidRDefault="003E4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4CEC" w:rsidSect="000105AF">
      <w:headerReference w:type="default" r:id="rId49"/>
      <w:footerReference w:type="default" r:id="rId50"/>
      <w:pgSz w:w="11906" w:h="16838"/>
      <w:pgMar w:top="568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EC" w:rsidRDefault="003E4CEC">
      <w:pPr>
        <w:spacing w:after="0" w:line="240" w:lineRule="auto"/>
      </w:pPr>
      <w:r>
        <w:separator/>
      </w:r>
    </w:p>
  </w:endnote>
  <w:endnote w:type="continuationSeparator" w:id="0">
    <w:p w:rsidR="003E4CEC" w:rsidRDefault="003E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E4C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945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3"/>
      <w:gridCol w:w="3528"/>
      <w:gridCol w:w="3323"/>
    </w:tblGrid>
    <w:tr w:rsidR="00000000" w:rsidRPr="003E4CEC" w:rsidTr="000105AF">
      <w:tblPrEx>
        <w:tblCellMar>
          <w:top w:w="0" w:type="dxa"/>
          <w:bottom w:w="0" w:type="dxa"/>
        </w:tblCellMar>
      </w:tblPrEx>
      <w:trPr>
        <w:trHeight w:hRule="exact" w:val="711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E4CEC" w:rsidRDefault="003E4CE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E4CEC" w:rsidRDefault="003E4CEC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E4CEC" w:rsidRDefault="003E4CEC">
          <w:pPr>
            <w:pStyle w:val="ConsPlusNormal"/>
            <w:jc w:val="right"/>
          </w:pPr>
          <w:r w:rsidRPr="003E4CEC">
            <w:t xml:space="preserve">Страница </w:t>
          </w:r>
          <w:r w:rsidRPr="003E4CEC">
            <w:fldChar w:fldCharType="begin"/>
          </w:r>
          <w:r w:rsidRPr="003E4CEC">
            <w:instrText>\PAGE</w:instrText>
          </w:r>
          <w:r w:rsidR="000105AF" w:rsidRPr="003E4CEC">
            <w:fldChar w:fldCharType="separate"/>
          </w:r>
          <w:r w:rsidR="000105AF" w:rsidRPr="003E4CEC">
            <w:rPr>
              <w:noProof/>
            </w:rPr>
            <w:t>20</w:t>
          </w:r>
          <w:r w:rsidRPr="003E4CEC">
            <w:fldChar w:fldCharType="end"/>
          </w:r>
          <w:r w:rsidRPr="003E4CEC">
            <w:t xml:space="preserve"> из </w:t>
          </w:r>
          <w:r w:rsidRPr="003E4CEC">
            <w:fldChar w:fldCharType="begin"/>
          </w:r>
          <w:r w:rsidRPr="003E4CEC">
            <w:instrText>\</w:instrText>
          </w:r>
          <w:r w:rsidRPr="003E4CEC">
            <w:instrText>NUMPAGES</w:instrText>
          </w:r>
          <w:r w:rsidR="000105AF" w:rsidRPr="003E4CEC">
            <w:fldChar w:fldCharType="separate"/>
          </w:r>
          <w:r w:rsidR="000105AF" w:rsidRPr="003E4CEC">
            <w:rPr>
              <w:noProof/>
            </w:rPr>
            <w:t>24</w:t>
          </w:r>
          <w:r w:rsidRPr="003E4CEC">
            <w:fldChar w:fldCharType="end"/>
          </w:r>
        </w:p>
      </w:tc>
    </w:tr>
  </w:tbl>
  <w:p w:rsidR="00000000" w:rsidRDefault="003E4CE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EC" w:rsidRDefault="003E4CEC">
      <w:pPr>
        <w:spacing w:after="0" w:line="240" w:lineRule="auto"/>
      </w:pPr>
      <w:r>
        <w:separator/>
      </w:r>
    </w:p>
  </w:footnote>
  <w:footnote w:type="continuationSeparator" w:id="0">
    <w:p w:rsidR="003E4CEC" w:rsidRDefault="003E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E4CE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E4CE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5AF"/>
    <w:rsid w:val="000105AF"/>
    <w:rsid w:val="003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2FAD731-15F4-433F-B6E1-1E6A6AAE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105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05AF"/>
  </w:style>
  <w:style w:type="paragraph" w:styleId="a5">
    <w:name w:val="footer"/>
    <w:basedOn w:val="a"/>
    <w:link w:val="a6"/>
    <w:uiPriority w:val="99"/>
    <w:unhideWhenUsed/>
    <w:rsid w:val="000105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6A71188AFB25462E8D5E487CDADABE4CE91322878966A261C14F59B4yB03O" TargetMode="External"/><Relationship Id="rId18" Type="http://schemas.openxmlformats.org/officeDocument/2006/relationships/hyperlink" Target="consultantplus://offline/ref=B26A71188AFB25462E8D404678DADABE4FE1102F838866A261C14F59B4B3810BD95FC1C07F3797D8y708O" TargetMode="External"/><Relationship Id="rId26" Type="http://schemas.openxmlformats.org/officeDocument/2006/relationships/hyperlink" Target="consultantplus://offline/ref=B26A71188AFB25462E8D404678DADABE4FEF1B228E8866A261C14F59B4yB03O" TargetMode="External"/><Relationship Id="rId39" Type="http://schemas.openxmlformats.org/officeDocument/2006/relationships/hyperlink" Target="consultantplus://offline/ref=B26A71188AFB25462E8D5E487CDADABE4FE1142A8F8566A261C14F59B4yB0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6A71188AFB25462E8D404678DADABE4CE91428848466A261C14F59B4yB03O" TargetMode="External"/><Relationship Id="rId34" Type="http://schemas.openxmlformats.org/officeDocument/2006/relationships/hyperlink" Target="consultantplus://offline/ref=B26A71188AFB25462E8D404678DADABE4FE11423828866A261C14F59B4yB03O" TargetMode="External"/><Relationship Id="rId42" Type="http://schemas.openxmlformats.org/officeDocument/2006/relationships/hyperlink" Target="consultantplus://offline/ref=B26A71188AFB25462E8D5E487CDADABE4CE9152E878C66A261C14F59B4yB03O" TargetMode="External"/><Relationship Id="rId47" Type="http://schemas.openxmlformats.org/officeDocument/2006/relationships/hyperlink" Target="consultantplus://offline/ref=B26A71188AFB25462E8D5E487CDADABE4CE9122D828B66A261C14F59B4B3810BD95FC1C07F3790DEy704O" TargetMode="External"/><Relationship Id="rId50" Type="http://schemas.openxmlformats.org/officeDocument/2006/relationships/footer" Target="footer1.xml"/><Relationship Id="rId7" Type="http://schemas.openxmlformats.org/officeDocument/2006/relationships/hyperlink" Target="consultantplus://offline/ref=B26A71188AFB25462E8D5E487CDADABE4CE1142E8DDA31A0309441y50CO" TargetMode="External"/><Relationship Id="rId12" Type="http://schemas.openxmlformats.org/officeDocument/2006/relationships/hyperlink" Target="consultantplus://offline/ref=B26A71188AFB25462E8D5E487CDADABE4FE01228808D66A261C14F59B4yB03O" TargetMode="External"/><Relationship Id="rId17" Type="http://schemas.openxmlformats.org/officeDocument/2006/relationships/hyperlink" Target="consultantplus://offline/ref=B26A71188AFB25462E8D404678DADABE47ED132E82873BA86998435BB3BCDE1CDE16CDC17F3796yD0AO" TargetMode="External"/><Relationship Id="rId25" Type="http://schemas.openxmlformats.org/officeDocument/2006/relationships/hyperlink" Target="consultantplus://offline/ref=B26A71188AFB25462E8D5E487CDADABE4FE11122838566A261C14F59B4yB03O" TargetMode="External"/><Relationship Id="rId33" Type="http://schemas.openxmlformats.org/officeDocument/2006/relationships/hyperlink" Target="consultantplus://offline/ref=B26A71188AFB25462E8D5E487CDADABE4FE11028818D66A261C14F59B4yB03O" TargetMode="External"/><Relationship Id="rId38" Type="http://schemas.openxmlformats.org/officeDocument/2006/relationships/hyperlink" Target="consultantplus://offline/ref=B26A71188AFB25462E8D5E487CDADABE4FE1152E868866A261C14F59B4yB03O" TargetMode="External"/><Relationship Id="rId46" Type="http://schemas.openxmlformats.org/officeDocument/2006/relationships/hyperlink" Target="consultantplus://offline/ref=B26A71188AFB25462E8D404678DADABE4FE11022818966A261C14F59B4B3810BD95FC1C07F3797D8y70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6A71188AFB25462E8D5E487CDADABE4CE9122A808866A261C14F59B4yB03O" TargetMode="External"/><Relationship Id="rId20" Type="http://schemas.openxmlformats.org/officeDocument/2006/relationships/hyperlink" Target="consultantplus://offline/ref=B26A71188AFB25462E8D5E487CDADABE4FEE1728848A66A261C14F59B4yB03O" TargetMode="External"/><Relationship Id="rId29" Type="http://schemas.openxmlformats.org/officeDocument/2006/relationships/hyperlink" Target="consultantplus://offline/ref=B26A71188AFB25462E8D5E487CDADABE4CE9122B808A66A261C14F59B4yB03O" TargetMode="External"/><Relationship Id="rId41" Type="http://schemas.openxmlformats.org/officeDocument/2006/relationships/hyperlink" Target="consultantplus://offline/ref=B26A71188AFB25462E8D5E487CDADABE4FE01B22828966A261C14F59B4yB03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B26A71188AFB25462E8D5E487CDADABE4CE9122A808866A261C14F59B4yB03O" TargetMode="External"/><Relationship Id="rId24" Type="http://schemas.openxmlformats.org/officeDocument/2006/relationships/hyperlink" Target="consultantplus://offline/ref=B26A71188AFB25462E8D5E487CDADABE4FE11028818D66A261C14F59B4yB03O" TargetMode="External"/><Relationship Id="rId32" Type="http://schemas.openxmlformats.org/officeDocument/2006/relationships/hyperlink" Target="consultantplus://offline/ref=B26A71188AFB25462E8D5E487CDADABE4FE0142E878C66A261C14F59B4yB03O" TargetMode="External"/><Relationship Id="rId37" Type="http://schemas.openxmlformats.org/officeDocument/2006/relationships/hyperlink" Target="consultantplus://offline/ref=B26A71188AFB25462E8D5E487CDADABE4CE9132D868566A261C14F59B4yB03O" TargetMode="External"/><Relationship Id="rId40" Type="http://schemas.openxmlformats.org/officeDocument/2006/relationships/hyperlink" Target="consultantplus://offline/ref=B26A71188AFB25462E8D5E487CDADABE4FEF1623878C66A261C14F59B4yB03O" TargetMode="External"/><Relationship Id="rId45" Type="http://schemas.openxmlformats.org/officeDocument/2006/relationships/hyperlink" Target="consultantplus://offline/ref=B26A71188AFB25462E8D404678DADABE4FE11022818966A261C14F59B4B3810BD95FC1C07F3797D8y709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26A71188AFB25462E8D5E487CDADABE4FEA1B2C848B66A261C14F59B4B3810BD95FC1C07F3797DDy700O" TargetMode="External"/><Relationship Id="rId23" Type="http://schemas.openxmlformats.org/officeDocument/2006/relationships/hyperlink" Target="consultantplus://offline/ref=B26A71188AFB25462E8D5E487CDADABE4FEF172A848E66A261C14F59B4yB03O" TargetMode="External"/><Relationship Id="rId28" Type="http://schemas.openxmlformats.org/officeDocument/2006/relationships/hyperlink" Target="consultantplus://offline/ref=B26A71188AFB25462E8D5E487CDADABE4CE91B29858D66A261C14F59B4yB03O" TargetMode="External"/><Relationship Id="rId36" Type="http://schemas.openxmlformats.org/officeDocument/2006/relationships/hyperlink" Target="consultantplus://offline/ref=B26A71188AFB25462E8D5E487CDADABE4FE012238F8566A261C14F59B4yB03O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B26A71188AFB25462E8D5E487CDADABE4FEB1A28858966A261C14F59B4yB03O" TargetMode="External"/><Relationship Id="rId19" Type="http://schemas.openxmlformats.org/officeDocument/2006/relationships/hyperlink" Target="consultantplus://offline/ref=B26A71188AFB25462E8D5E487CDADABE4CE9122A838566A261C14F59B4yB03O" TargetMode="External"/><Relationship Id="rId31" Type="http://schemas.openxmlformats.org/officeDocument/2006/relationships/hyperlink" Target="consultantplus://offline/ref=B26A71188AFB25462E8D5E487CDADABE4FE0142E878C66A261C14F59B4B3810BD95FC1C07F3793DCy709O" TargetMode="External"/><Relationship Id="rId44" Type="http://schemas.openxmlformats.org/officeDocument/2006/relationships/hyperlink" Target="consultantplus://offline/ref=B26A71188AFB25462E8D5E487CDADABE4CE9122A808866A261C14F59B4B3810BD95FC1C07F379EDCy706O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6A71188AFB25462E8D5E487CDADABE4FEB1A28858966A261C14F59B4yB03O" TargetMode="External"/><Relationship Id="rId14" Type="http://schemas.openxmlformats.org/officeDocument/2006/relationships/hyperlink" Target="consultantplus://offline/ref=B26A71188AFB25462E8D5E487CDADABE4FE01B2D808966A261C14F59B4B3810BD95FC1C07F3797D8y708O" TargetMode="External"/><Relationship Id="rId22" Type="http://schemas.openxmlformats.org/officeDocument/2006/relationships/hyperlink" Target="consultantplus://offline/ref=B26A71188AFB25462E8D404678DADABE4FE11B2A838C66A261C14F59B4yB03O" TargetMode="External"/><Relationship Id="rId27" Type="http://schemas.openxmlformats.org/officeDocument/2006/relationships/hyperlink" Target="consultantplus://offline/ref=B26A71188AFB25462E8D5E487CDADABE4FE11623858966A261C14F59B4yB03O" TargetMode="External"/><Relationship Id="rId30" Type="http://schemas.openxmlformats.org/officeDocument/2006/relationships/hyperlink" Target="consultantplus://offline/ref=B26A71188AFB25462E8D5E487CDADABE4FE11028808866A261C14F59B4yB03O" TargetMode="External"/><Relationship Id="rId35" Type="http://schemas.openxmlformats.org/officeDocument/2006/relationships/hyperlink" Target="consultantplus://offline/ref=B26A71188AFB25462E8D404678DADABE4FE11423828866A261C14F59B4B3810BD95FC1C07F3795D8y708O" TargetMode="External"/><Relationship Id="rId43" Type="http://schemas.openxmlformats.org/officeDocument/2006/relationships/hyperlink" Target="consultantplus://offline/ref=B26A71188AFB25462E8D5E487CDADABE4FE113238F8D66A261C14F59B4B3810BD95FC1C07F3797D8y707O" TargetMode="External"/><Relationship Id="rId48" Type="http://schemas.openxmlformats.org/officeDocument/2006/relationships/hyperlink" Target="consultantplus://offline/ref=B26A71188AFB25462E8D5E487CDADABE4CE9122D828B66A261C14F59B4B3810BD95FC1C07F3790DEy704O" TargetMode="External"/><Relationship Id="rId8" Type="http://schemas.openxmlformats.org/officeDocument/2006/relationships/hyperlink" Target="consultantplus://offline/ref=B26A71188AFB25462E8D5E487CDADABE4CE9132B838966A261C14F59B4yB03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19493</Words>
  <Characters>111113</Characters>
  <Application>Microsoft Office Word</Application>
  <DocSecurity>2</DocSecurity>
  <Lines>925</Lines>
  <Paragraphs>260</Paragraphs>
  <ScaleCrop>false</ScaleCrop>
  <Company>КонсультантПлюс Версия 4016.00.12</Company>
  <LinksUpToDate>false</LinksUpToDate>
  <CharactersWithSpaces>130346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26.01.2016 N 80-р&lt;Стратегия развития жилищно-коммунального хозяйства в Российской Федерации на период до 2020 года&gt;</dc:title>
  <dc:subject/>
  <dc:creator>user</dc:creator>
  <cp:keywords/>
  <dc:description/>
  <cp:lastModifiedBy>user</cp:lastModifiedBy>
  <cp:revision>2</cp:revision>
  <dcterms:created xsi:type="dcterms:W3CDTF">2017-01-10T14:54:00Z</dcterms:created>
  <dcterms:modified xsi:type="dcterms:W3CDTF">2017-01-10T14:54:00Z</dcterms:modified>
</cp:coreProperties>
</file>